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5E64" w:rsidRDefault="00327C7E" w:rsidP="00CA7AA7">
      <w:pPr>
        <w:pStyle w:val="Title"/>
        <w:spacing w:before="64"/>
        <w:rPr>
          <w:color w:val="0F4F75"/>
        </w:rPr>
      </w:pPr>
      <w:r>
        <w:rPr>
          <w:color w:val="0F4F75"/>
        </w:rPr>
        <w:t>Music</w:t>
      </w:r>
      <w:r>
        <w:rPr>
          <w:color w:val="0F4F75"/>
          <w:spacing w:val="-1"/>
        </w:rPr>
        <w:t xml:space="preserve"> </w:t>
      </w:r>
      <w:r>
        <w:rPr>
          <w:color w:val="0F4F75"/>
        </w:rPr>
        <w:t>development</w:t>
      </w:r>
      <w:r>
        <w:rPr>
          <w:color w:val="0F4F75"/>
          <w:spacing w:val="-1"/>
        </w:rPr>
        <w:t xml:space="preserve"> </w:t>
      </w:r>
      <w:r>
        <w:rPr>
          <w:color w:val="0F4F75"/>
        </w:rPr>
        <w:t>plan summary:</w:t>
      </w:r>
      <w:r w:rsidR="00CA7AA7">
        <w:rPr>
          <w:color w:val="0F4F75"/>
        </w:rPr>
        <w:br/>
        <w:t>St Augustine’s Catholic Nursery and Primary Academy</w:t>
      </w:r>
    </w:p>
    <w:p w:rsidR="00CA7AA7" w:rsidRPr="00CA7AA7" w:rsidRDefault="00CA7AA7" w:rsidP="00CA7AA7">
      <w:pPr>
        <w:pStyle w:val="Title"/>
        <w:spacing w:before="64"/>
      </w:pPr>
    </w:p>
    <w:p w:rsidR="006E5E64" w:rsidRDefault="00327C7E">
      <w:pPr>
        <w:pStyle w:val="Heading1"/>
        <w:spacing w:before="0"/>
      </w:pPr>
      <w:r>
        <w:rPr>
          <w:color w:val="0F4F75"/>
        </w:rPr>
        <w:t>Overview</w:t>
      </w:r>
    </w:p>
    <w:p w:rsidR="006E5E64" w:rsidRDefault="006E5E64">
      <w:pPr>
        <w:pStyle w:val="BodyText"/>
        <w:rPr>
          <w:rFonts w:ascii="Arial"/>
          <w:b/>
          <w:sz w:val="2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0"/>
        <w:gridCol w:w="4368"/>
      </w:tblGrid>
      <w:tr w:rsidR="006E5E64">
        <w:trPr>
          <w:trHeight w:val="395"/>
        </w:trPr>
        <w:tc>
          <w:tcPr>
            <w:tcW w:w="6090" w:type="dxa"/>
            <w:shd w:val="clear" w:color="auto" w:fill="CFDCE2"/>
          </w:tcPr>
          <w:p w:rsidR="006E5E64" w:rsidRDefault="00327C7E">
            <w:pPr>
              <w:pStyle w:val="TableParagraph"/>
              <w:rPr>
                <w:rFonts w:ascii="Arial"/>
                <w:b/>
                <w:sz w:val="24"/>
              </w:rPr>
            </w:pPr>
            <w:r>
              <w:rPr>
                <w:rFonts w:ascii="Arial"/>
                <w:b/>
                <w:color w:val="0D0D0D"/>
                <w:sz w:val="24"/>
              </w:rPr>
              <w:t>Detail</w:t>
            </w:r>
          </w:p>
        </w:tc>
        <w:tc>
          <w:tcPr>
            <w:tcW w:w="4368" w:type="dxa"/>
            <w:shd w:val="clear" w:color="auto" w:fill="CFDCE2"/>
          </w:tcPr>
          <w:p w:rsidR="006E5E64" w:rsidRDefault="00327C7E">
            <w:pPr>
              <w:pStyle w:val="TableParagraph"/>
              <w:rPr>
                <w:rFonts w:ascii="Arial"/>
                <w:b/>
                <w:sz w:val="24"/>
              </w:rPr>
            </w:pPr>
            <w:r>
              <w:rPr>
                <w:rFonts w:ascii="Arial"/>
                <w:b/>
                <w:color w:val="0D0D0D"/>
                <w:sz w:val="24"/>
              </w:rPr>
              <w:t>Information</w:t>
            </w:r>
          </w:p>
        </w:tc>
      </w:tr>
      <w:tr w:rsidR="006E5E64">
        <w:trPr>
          <w:trHeight w:val="395"/>
        </w:trPr>
        <w:tc>
          <w:tcPr>
            <w:tcW w:w="6090" w:type="dxa"/>
          </w:tcPr>
          <w:p w:rsidR="006E5E64" w:rsidRDefault="00327C7E">
            <w:pPr>
              <w:pStyle w:val="TableParagraph"/>
              <w:rPr>
                <w:sz w:val="24"/>
              </w:rPr>
            </w:pPr>
            <w:r>
              <w:rPr>
                <w:color w:val="0D0D0D"/>
                <w:sz w:val="24"/>
              </w:rPr>
              <w:t>Academic</w:t>
            </w:r>
            <w:r>
              <w:rPr>
                <w:color w:val="0D0D0D"/>
                <w:spacing w:val="-2"/>
                <w:sz w:val="24"/>
              </w:rPr>
              <w:t xml:space="preserve"> </w:t>
            </w:r>
            <w:r>
              <w:rPr>
                <w:color w:val="0D0D0D"/>
                <w:sz w:val="24"/>
              </w:rPr>
              <w:t>year</w:t>
            </w:r>
            <w:r>
              <w:rPr>
                <w:color w:val="0D0D0D"/>
                <w:spacing w:val="-2"/>
                <w:sz w:val="24"/>
              </w:rPr>
              <w:t xml:space="preserve"> </w:t>
            </w:r>
            <w:r>
              <w:rPr>
                <w:color w:val="0D0D0D"/>
                <w:sz w:val="24"/>
              </w:rPr>
              <w:t>that</w:t>
            </w:r>
            <w:r>
              <w:rPr>
                <w:color w:val="0D0D0D"/>
                <w:spacing w:val="-2"/>
                <w:sz w:val="24"/>
              </w:rPr>
              <w:t xml:space="preserve"> </w:t>
            </w:r>
            <w:r>
              <w:rPr>
                <w:color w:val="0D0D0D"/>
                <w:sz w:val="24"/>
              </w:rPr>
              <w:t>this</w:t>
            </w:r>
            <w:r>
              <w:rPr>
                <w:color w:val="0D0D0D"/>
                <w:spacing w:val="-2"/>
                <w:sz w:val="24"/>
              </w:rPr>
              <w:t xml:space="preserve"> </w:t>
            </w:r>
            <w:r>
              <w:rPr>
                <w:color w:val="0D0D0D"/>
                <w:sz w:val="24"/>
              </w:rPr>
              <w:t>summary</w:t>
            </w:r>
            <w:r>
              <w:rPr>
                <w:color w:val="0D0D0D"/>
                <w:spacing w:val="-3"/>
                <w:sz w:val="24"/>
              </w:rPr>
              <w:t xml:space="preserve"> </w:t>
            </w:r>
            <w:r>
              <w:rPr>
                <w:color w:val="0D0D0D"/>
                <w:sz w:val="24"/>
              </w:rPr>
              <w:t>covers</w:t>
            </w:r>
          </w:p>
        </w:tc>
        <w:tc>
          <w:tcPr>
            <w:tcW w:w="4368" w:type="dxa"/>
          </w:tcPr>
          <w:p w:rsidR="006E5E64" w:rsidRDefault="00C26495">
            <w:pPr>
              <w:pStyle w:val="TableParagraph"/>
              <w:rPr>
                <w:rFonts w:ascii="Arial"/>
                <w:b/>
                <w:sz w:val="24"/>
              </w:rPr>
            </w:pPr>
            <w:r>
              <w:rPr>
                <w:rFonts w:ascii="Arial"/>
                <w:b/>
                <w:color w:val="0D0D0D"/>
                <w:sz w:val="24"/>
              </w:rPr>
              <w:t>2026-27</w:t>
            </w:r>
          </w:p>
        </w:tc>
      </w:tr>
      <w:tr w:rsidR="006E5E64">
        <w:trPr>
          <w:trHeight w:val="395"/>
        </w:trPr>
        <w:tc>
          <w:tcPr>
            <w:tcW w:w="6090" w:type="dxa"/>
          </w:tcPr>
          <w:p w:rsidR="006E5E64" w:rsidRDefault="00327C7E">
            <w:pPr>
              <w:pStyle w:val="TableParagraph"/>
              <w:rPr>
                <w:sz w:val="24"/>
              </w:rPr>
            </w:pPr>
            <w:r>
              <w:rPr>
                <w:color w:val="0D0D0D"/>
                <w:sz w:val="24"/>
              </w:rPr>
              <w:t>Date</w:t>
            </w:r>
            <w:r>
              <w:rPr>
                <w:color w:val="0D0D0D"/>
                <w:spacing w:val="-2"/>
                <w:sz w:val="24"/>
              </w:rPr>
              <w:t xml:space="preserve"> </w:t>
            </w:r>
            <w:r>
              <w:rPr>
                <w:color w:val="0D0D0D"/>
                <w:sz w:val="24"/>
              </w:rPr>
              <w:t>this</w:t>
            </w:r>
            <w:r>
              <w:rPr>
                <w:color w:val="0D0D0D"/>
                <w:spacing w:val="-2"/>
                <w:sz w:val="24"/>
              </w:rPr>
              <w:t xml:space="preserve"> </w:t>
            </w:r>
            <w:r>
              <w:rPr>
                <w:color w:val="0D0D0D"/>
                <w:sz w:val="24"/>
              </w:rPr>
              <w:t>summary</w:t>
            </w:r>
            <w:r>
              <w:rPr>
                <w:color w:val="0D0D0D"/>
                <w:spacing w:val="-2"/>
                <w:sz w:val="24"/>
              </w:rPr>
              <w:t xml:space="preserve"> </w:t>
            </w:r>
            <w:r>
              <w:rPr>
                <w:color w:val="0D0D0D"/>
                <w:sz w:val="24"/>
              </w:rPr>
              <w:t>was</w:t>
            </w:r>
            <w:r>
              <w:rPr>
                <w:color w:val="0D0D0D"/>
                <w:spacing w:val="-2"/>
                <w:sz w:val="24"/>
              </w:rPr>
              <w:t xml:space="preserve"> </w:t>
            </w:r>
            <w:r>
              <w:rPr>
                <w:color w:val="0D0D0D"/>
                <w:sz w:val="24"/>
              </w:rPr>
              <w:t>published</w:t>
            </w:r>
          </w:p>
        </w:tc>
        <w:tc>
          <w:tcPr>
            <w:tcW w:w="4368" w:type="dxa"/>
          </w:tcPr>
          <w:p w:rsidR="006E5E64" w:rsidRDefault="00CA7AA7">
            <w:pPr>
              <w:pStyle w:val="TableParagraph"/>
              <w:rPr>
                <w:rFonts w:ascii="Arial"/>
                <w:b/>
                <w:sz w:val="24"/>
              </w:rPr>
            </w:pPr>
            <w:r>
              <w:rPr>
                <w:rFonts w:ascii="Arial"/>
                <w:b/>
                <w:color w:val="0D0D0D"/>
                <w:sz w:val="24"/>
              </w:rPr>
              <w:t>September 202</w:t>
            </w:r>
            <w:r w:rsidR="00C26495">
              <w:rPr>
                <w:rFonts w:ascii="Arial"/>
                <w:b/>
                <w:color w:val="0D0D0D"/>
                <w:sz w:val="24"/>
              </w:rPr>
              <w:t>6</w:t>
            </w:r>
          </w:p>
        </w:tc>
      </w:tr>
      <w:tr w:rsidR="006E5E64">
        <w:trPr>
          <w:trHeight w:val="395"/>
        </w:trPr>
        <w:tc>
          <w:tcPr>
            <w:tcW w:w="6090" w:type="dxa"/>
          </w:tcPr>
          <w:p w:rsidR="006E5E64" w:rsidRDefault="00327C7E">
            <w:pPr>
              <w:pStyle w:val="TableParagraph"/>
              <w:rPr>
                <w:sz w:val="24"/>
              </w:rPr>
            </w:pPr>
            <w:r>
              <w:rPr>
                <w:color w:val="0D0D0D"/>
                <w:sz w:val="24"/>
              </w:rPr>
              <w:t>Date</w:t>
            </w:r>
            <w:r>
              <w:rPr>
                <w:color w:val="0D0D0D"/>
                <w:spacing w:val="-2"/>
                <w:sz w:val="24"/>
              </w:rPr>
              <w:t xml:space="preserve"> </w:t>
            </w:r>
            <w:r>
              <w:rPr>
                <w:color w:val="0D0D0D"/>
                <w:sz w:val="24"/>
              </w:rPr>
              <w:t>this</w:t>
            </w:r>
            <w:r>
              <w:rPr>
                <w:color w:val="0D0D0D"/>
                <w:spacing w:val="-2"/>
                <w:sz w:val="24"/>
              </w:rPr>
              <w:t xml:space="preserve"> </w:t>
            </w:r>
            <w:r>
              <w:rPr>
                <w:color w:val="0D0D0D"/>
                <w:sz w:val="24"/>
              </w:rPr>
              <w:t>summary</w:t>
            </w:r>
            <w:r>
              <w:rPr>
                <w:color w:val="0D0D0D"/>
                <w:spacing w:val="-1"/>
                <w:sz w:val="24"/>
              </w:rPr>
              <w:t xml:space="preserve"> </w:t>
            </w:r>
            <w:r>
              <w:rPr>
                <w:color w:val="0D0D0D"/>
                <w:sz w:val="24"/>
              </w:rPr>
              <w:t>will</w:t>
            </w:r>
            <w:r>
              <w:rPr>
                <w:color w:val="0D0D0D"/>
                <w:spacing w:val="-2"/>
                <w:sz w:val="24"/>
              </w:rPr>
              <w:t xml:space="preserve"> </w:t>
            </w:r>
            <w:r>
              <w:rPr>
                <w:color w:val="0D0D0D"/>
                <w:sz w:val="24"/>
              </w:rPr>
              <w:t>be</w:t>
            </w:r>
            <w:r>
              <w:rPr>
                <w:color w:val="0D0D0D"/>
                <w:spacing w:val="-1"/>
                <w:sz w:val="24"/>
              </w:rPr>
              <w:t xml:space="preserve"> </w:t>
            </w:r>
            <w:r>
              <w:rPr>
                <w:color w:val="0D0D0D"/>
                <w:sz w:val="24"/>
              </w:rPr>
              <w:t>reviewed</w:t>
            </w:r>
          </w:p>
        </w:tc>
        <w:tc>
          <w:tcPr>
            <w:tcW w:w="4368" w:type="dxa"/>
          </w:tcPr>
          <w:p w:rsidR="006E5E64" w:rsidRDefault="00327C7E">
            <w:pPr>
              <w:pStyle w:val="TableParagraph"/>
              <w:rPr>
                <w:rFonts w:ascii="Arial"/>
                <w:b/>
                <w:sz w:val="24"/>
              </w:rPr>
            </w:pPr>
            <w:r>
              <w:rPr>
                <w:rFonts w:ascii="Arial"/>
                <w:b/>
                <w:color w:val="0D0D0D"/>
                <w:sz w:val="24"/>
              </w:rPr>
              <w:t>September</w:t>
            </w:r>
            <w:r>
              <w:rPr>
                <w:rFonts w:ascii="Arial"/>
                <w:b/>
                <w:color w:val="0D0D0D"/>
                <w:spacing w:val="-4"/>
                <w:sz w:val="24"/>
              </w:rPr>
              <w:t xml:space="preserve"> </w:t>
            </w:r>
            <w:r>
              <w:rPr>
                <w:rFonts w:ascii="Arial"/>
                <w:b/>
                <w:color w:val="0D0D0D"/>
                <w:sz w:val="24"/>
              </w:rPr>
              <w:t>202</w:t>
            </w:r>
            <w:r w:rsidR="00C26495">
              <w:rPr>
                <w:rFonts w:ascii="Arial"/>
                <w:b/>
                <w:color w:val="0D0D0D"/>
                <w:sz w:val="24"/>
              </w:rPr>
              <w:t>7</w:t>
            </w:r>
          </w:p>
        </w:tc>
      </w:tr>
      <w:tr w:rsidR="006E5E64">
        <w:trPr>
          <w:trHeight w:val="395"/>
        </w:trPr>
        <w:tc>
          <w:tcPr>
            <w:tcW w:w="6090" w:type="dxa"/>
          </w:tcPr>
          <w:p w:rsidR="006E5E64" w:rsidRDefault="00327C7E">
            <w:pPr>
              <w:pStyle w:val="TableParagraph"/>
              <w:rPr>
                <w:sz w:val="24"/>
              </w:rPr>
            </w:pPr>
            <w:r>
              <w:rPr>
                <w:color w:val="0D0D0D"/>
                <w:sz w:val="24"/>
              </w:rPr>
              <w:t>Name</w:t>
            </w:r>
            <w:r>
              <w:rPr>
                <w:color w:val="0D0D0D"/>
                <w:spacing w:val="-3"/>
                <w:sz w:val="24"/>
              </w:rPr>
              <w:t xml:space="preserve"> </w:t>
            </w:r>
            <w:r>
              <w:rPr>
                <w:color w:val="0D0D0D"/>
                <w:sz w:val="24"/>
              </w:rPr>
              <w:t>of</w:t>
            </w:r>
            <w:r>
              <w:rPr>
                <w:color w:val="0D0D0D"/>
                <w:spacing w:val="-1"/>
                <w:sz w:val="24"/>
              </w:rPr>
              <w:t xml:space="preserve"> </w:t>
            </w:r>
            <w:r>
              <w:rPr>
                <w:color w:val="0D0D0D"/>
                <w:sz w:val="24"/>
              </w:rPr>
              <w:t>the</w:t>
            </w:r>
            <w:r>
              <w:rPr>
                <w:color w:val="0D0D0D"/>
                <w:spacing w:val="-1"/>
                <w:sz w:val="24"/>
              </w:rPr>
              <w:t xml:space="preserve"> </w:t>
            </w:r>
            <w:r>
              <w:rPr>
                <w:color w:val="0D0D0D"/>
                <w:sz w:val="24"/>
              </w:rPr>
              <w:t>school</w:t>
            </w:r>
            <w:r>
              <w:rPr>
                <w:color w:val="0D0D0D"/>
                <w:spacing w:val="-1"/>
                <w:sz w:val="24"/>
              </w:rPr>
              <w:t xml:space="preserve"> </w:t>
            </w:r>
            <w:r>
              <w:rPr>
                <w:color w:val="0D0D0D"/>
                <w:sz w:val="24"/>
              </w:rPr>
              <w:t>music</w:t>
            </w:r>
            <w:r>
              <w:rPr>
                <w:color w:val="0D0D0D"/>
                <w:spacing w:val="-1"/>
                <w:sz w:val="24"/>
              </w:rPr>
              <w:t xml:space="preserve"> </w:t>
            </w:r>
            <w:r>
              <w:rPr>
                <w:color w:val="0D0D0D"/>
                <w:sz w:val="24"/>
              </w:rPr>
              <w:t>lead</w:t>
            </w:r>
          </w:p>
        </w:tc>
        <w:tc>
          <w:tcPr>
            <w:tcW w:w="4368" w:type="dxa"/>
          </w:tcPr>
          <w:p w:rsidR="006E5E64" w:rsidRDefault="00CA7AA7">
            <w:pPr>
              <w:pStyle w:val="TableParagraph"/>
              <w:rPr>
                <w:rFonts w:ascii="Arial"/>
                <w:b/>
                <w:sz w:val="24"/>
              </w:rPr>
            </w:pPr>
            <w:r>
              <w:rPr>
                <w:rFonts w:ascii="Arial"/>
                <w:b/>
                <w:color w:val="0D0D0D"/>
                <w:sz w:val="24"/>
              </w:rPr>
              <w:t>Mrs Frances Moore</w:t>
            </w:r>
          </w:p>
        </w:tc>
      </w:tr>
      <w:tr w:rsidR="006E5E64">
        <w:trPr>
          <w:trHeight w:val="674"/>
        </w:trPr>
        <w:tc>
          <w:tcPr>
            <w:tcW w:w="6090" w:type="dxa"/>
          </w:tcPr>
          <w:p w:rsidR="006E5E64" w:rsidRDefault="00327C7E">
            <w:pPr>
              <w:pStyle w:val="TableParagraph"/>
              <w:spacing w:before="62"/>
              <w:ind w:right="1030"/>
              <w:rPr>
                <w:sz w:val="24"/>
              </w:rPr>
            </w:pPr>
            <w:r>
              <w:rPr>
                <w:color w:val="0D0D0D"/>
                <w:sz w:val="24"/>
              </w:rPr>
              <w:t>Name</w:t>
            </w:r>
            <w:r>
              <w:rPr>
                <w:color w:val="0D0D0D"/>
                <w:spacing w:val="-5"/>
                <w:sz w:val="24"/>
              </w:rPr>
              <w:t xml:space="preserve"> </w:t>
            </w:r>
            <w:r>
              <w:rPr>
                <w:color w:val="0D0D0D"/>
                <w:sz w:val="24"/>
              </w:rPr>
              <w:t>of</w:t>
            </w:r>
            <w:r>
              <w:rPr>
                <w:color w:val="0D0D0D"/>
                <w:spacing w:val="-2"/>
                <w:sz w:val="24"/>
              </w:rPr>
              <w:t xml:space="preserve"> </w:t>
            </w:r>
            <w:r>
              <w:rPr>
                <w:color w:val="0D0D0D"/>
                <w:sz w:val="24"/>
              </w:rPr>
              <w:t>school</w:t>
            </w:r>
            <w:r>
              <w:rPr>
                <w:color w:val="0D0D0D"/>
                <w:spacing w:val="-3"/>
                <w:sz w:val="24"/>
              </w:rPr>
              <w:t xml:space="preserve"> </w:t>
            </w:r>
            <w:r>
              <w:rPr>
                <w:color w:val="0D0D0D"/>
                <w:sz w:val="24"/>
              </w:rPr>
              <w:t>leadership</w:t>
            </w:r>
            <w:r>
              <w:rPr>
                <w:color w:val="0D0D0D"/>
                <w:spacing w:val="-2"/>
                <w:sz w:val="24"/>
              </w:rPr>
              <w:t xml:space="preserve"> </w:t>
            </w:r>
            <w:r>
              <w:rPr>
                <w:color w:val="0D0D0D"/>
                <w:sz w:val="24"/>
              </w:rPr>
              <w:t>team</w:t>
            </w:r>
            <w:r>
              <w:rPr>
                <w:color w:val="0D0D0D"/>
                <w:spacing w:val="-3"/>
                <w:sz w:val="24"/>
              </w:rPr>
              <w:t xml:space="preserve"> </w:t>
            </w:r>
            <w:r>
              <w:rPr>
                <w:color w:val="0D0D0D"/>
                <w:sz w:val="24"/>
              </w:rPr>
              <w:t>member</w:t>
            </w:r>
            <w:r>
              <w:rPr>
                <w:color w:val="0D0D0D"/>
                <w:spacing w:val="-3"/>
                <w:sz w:val="24"/>
              </w:rPr>
              <w:t xml:space="preserve"> </w:t>
            </w:r>
            <w:r>
              <w:rPr>
                <w:color w:val="0D0D0D"/>
                <w:sz w:val="24"/>
              </w:rPr>
              <w:t>with</w:t>
            </w:r>
            <w:r>
              <w:rPr>
                <w:color w:val="0D0D0D"/>
                <w:spacing w:val="-63"/>
                <w:sz w:val="24"/>
              </w:rPr>
              <w:t xml:space="preserve"> </w:t>
            </w:r>
            <w:r>
              <w:rPr>
                <w:color w:val="0D0D0D"/>
                <w:sz w:val="24"/>
              </w:rPr>
              <w:t>responsibility</w:t>
            </w:r>
            <w:r>
              <w:rPr>
                <w:color w:val="0D0D0D"/>
                <w:spacing w:val="-1"/>
                <w:sz w:val="24"/>
              </w:rPr>
              <w:t xml:space="preserve"> </w:t>
            </w:r>
            <w:r>
              <w:rPr>
                <w:color w:val="0D0D0D"/>
                <w:sz w:val="24"/>
              </w:rPr>
              <w:t>for music</w:t>
            </w:r>
            <w:r>
              <w:rPr>
                <w:color w:val="0D0D0D"/>
                <w:spacing w:val="-1"/>
                <w:sz w:val="24"/>
              </w:rPr>
              <w:t xml:space="preserve"> </w:t>
            </w:r>
            <w:r>
              <w:rPr>
                <w:color w:val="0D0D0D"/>
                <w:sz w:val="24"/>
              </w:rPr>
              <w:t>(if different)</w:t>
            </w:r>
          </w:p>
        </w:tc>
        <w:tc>
          <w:tcPr>
            <w:tcW w:w="4368" w:type="dxa"/>
          </w:tcPr>
          <w:p w:rsidR="006E5E64" w:rsidRPr="00CA7AA7" w:rsidRDefault="00CA7AA7">
            <w:pPr>
              <w:pStyle w:val="TableParagraph"/>
              <w:spacing w:before="0"/>
              <w:ind w:left="0"/>
              <w:rPr>
                <w:rFonts w:ascii="Arial" w:hAnsi="Arial" w:cs="Arial"/>
                <w:b/>
                <w:sz w:val="24"/>
              </w:rPr>
            </w:pPr>
            <w:r w:rsidRPr="00CA7AA7">
              <w:rPr>
                <w:rFonts w:ascii="Arial" w:hAnsi="Arial" w:cs="Arial"/>
                <w:b/>
                <w:sz w:val="24"/>
              </w:rPr>
              <w:t xml:space="preserve">  </w:t>
            </w:r>
            <w:r w:rsidR="00117CBF">
              <w:rPr>
                <w:rFonts w:ascii="Arial" w:hAnsi="Arial" w:cs="Arial"/>
                <w:b/>
                <w:sz w:val="24"/>
              </w:rPr>
              <w:t>Liam Sweeney</w:t>
            </w:r>
          </w:p>
        </w:tc>
      </w:tr>
      <w:tr w:rsidR="006E5E64">
        <w:trPr>
          <w:trHeight w:val="395"/>
        </w:trPr>
        <w:tc>
          <w:tcPr>
            <w:tcW w:w="6090" w:type="dxa"/>
          </w:tcPr>
          <w:p w:rsidR="006E5E64" w:rsidRDefault="00327C7E">
            <w:pPr>
              <w:pStyle w:val="TableParagraph"/>
              <w:rPr>
                <w:sz w:val="24"/>
              </w:rPr>
            </w:pPr>
            <w:r>
              <w:rPr>
                <w:color w:val="0D0D0D"/>
                <w:sz w:val="24"/>
              </w:rPr>
              <w:t>Name</w:t>
            </w:r>
            <w:r>
              <w:rPr>
                <w:color w:val="0D0D0D"/>
                <w:spacing w:val="-3"/>
                <w:sz w:val="24"/>
              </w:rPr>
              <w:t xml:space="preserve"> </w:t>
            </w:r>
            <w:r>
              <w:rPr>
                <w:color w:val="0D0D0D"/>
                <w:sz w:val="24"/>
              </w:rPr>
              <w:t>of</w:t>
            </w:r>
            <w:r>
              <w:rPr>
                <w:color w:val="0D0D0D"/>
                <w:spacing w:val="-1"/>
                <w:sz w:val="24"/>
              </w:rPr>
              <w:t xml:space="preserve"> </w:t>
            </w:r>
            <w:r>
              <w:rPr>
                <w:color w:val="0D0D0D"/>
                <w:sz w:val="24"/>
              </w:rPr>
              <w:t>local</w:t>
            </w:r>
            <w:r>
              <w:rPr>
                <w:color w:val="0D0D0D"/>
                <w:spacing w:val="-1"/>
                <w:sz w:val="24"/>
              </w:rPr>
              <w:t xml:space="preserve"> </w:t>
            </w:r>
            <w:r>
              <w:rPr>
                <w:color w:val="0D0D0D"/>
                <w:sz w:val="24"/>
              </w:rPr>
              <w:t>music</w:t>
            </w:r>
            <w:r>
              <w:rPr>
                <w:color w:val="0D0D0D"/>
                <w:spacing w:val="-1"/>
                <w:sz w:val="24"/>
              </w:rPr>
              <w:t xml:space="preserve"> </w:t>
            </w:r>
            <w:r>
              <w:rPr>
                <w:color w:val="0D0D0D"/>
                <w:sz w:val="24"/>
              </w:rPr>
              <w:t>hub</w:t>
            </w:r>
          </w:p>
        </w:tc>
        <w:tc>
          <w:tcPr>
            <w:tcW w:w="4368" w:type="dxa"/>
          </w:tcPr>
          <w:p w:rsidR="006E5E64" w:rsidRPr="00CA7AA7" w:rsidRDefault="00CA7AA7">
            <w:pPr>
              <w:pStyle w:val="TableParagraph"/>
              <w:rPr>
                <w:rFonts w:ascii="Arial" w:hAnsi="Arial" w:cs="Arial"/>
                <w:b/>
                <w:sz w:val="24"/>
              </w:rPr>
            </w:pPr>
            <w:r w:rsidRPr="00CA7AA7">
              <w:rPr>
                <w:rFonts w:ascii="Arial" w:hAnsi="Arial" w:cs="Arial"/>
                <w:b/>
                <w:sz w:val="24"/>
              </w:rPr>
              <w:t>NA</w:t>
            </w:r>
          </w:p>
        </w:tc>
      </w:tr>
      <w:tr w:rsidR="006E5E64">
        <w:trPr>
          <w:trHeight w:val="671"/>
        </w:trPr>
        <w:tc>
          <w:tcPr>
            <w:tcW w:w="6090" w:type="dxa"/>
          </w:tcPr>
          <w:p w:rsidR="006E5E64" w:rsidRDefault="00327C7E">
            <w:pPr>
              <w:pStyle w:val="TableParagraph"/>
              <w:ind w:right="673"/>
              <w:rPr>
                <w:sz w:val="24"/>
              </w:rPr>
            </w:pPr>
            <w:r>
              <w:rPr>
                <w:color w:val="0D0D0D"/>
                <w:sz w:val="24"/>
              </w:rPr>
              <w:t>Name</w:t>
            </w:r>
            <w:r>
              <w:rPr>
                <w:color w:val="0D0D0D"/>
                <w:spacing w:val="-5"/>
                <w:sz w:val="24"/>
              </w:rPr>
              <w:t xml:space="preserve"> </w:t>
            </w:r>
            <w:r>
              <w:rPr>
                <w:color w:val="0D0D0D"/>
                <w:sz w:val="24"/>
              </w:rPr>
              <w:t>of</w:t>
            </w:r>
            <w:r>
              <w:rPr>
                <w:color w:val="0D0D0D"/>
                <w:spacing w:val="-5"/>
                <w:sz w:val="24"/>
              </w:rPr>
              <w:t xml:space="preserve"> </w:t>
            </w:r>
            <w:r>
              <w:rPr>
                <w:color w:val="0D0D0D"/>
                <w:sz w:val="24"/>
              </w:rPr>
              <w:t>other</w:t>
            </w:r>
            <w:r>
              <w:rPr>
                <w:color w:val="0D0D0D"/>
                <w:spacing w:val="-2"/>
                <w:sz w:val="24"/>
              </w:rPr>
              <w:t xml:space="preserve"> </w:t>
            </w:r>
            <w:r>
              <w:rPr>
                <w:color w:val="0D0D0D"/>
                <w:sz w:val="24"/>
              </w:rPr>
              <w:t>music</w:t>
            </w:r>
            <w:r>
              <w:rPr>
                <w:color w:val="0D0D0D"/>
                <w:spacing w:val="-3"/>
                <w:sz w:val="24"/>
              </w:rPr>
              <w:t xml:space="preserve"> </w:t>
            </w:r>
            <w:r>
              <w:rPr>
                <w:color w:val="0D0D0D"/>
                <w:sz w:val="24"/>
              </w:rPr>
              <w:t>education</w:t>
            </w:r>
            <w:r>
              <w:rPr>
                <w:color w:val="0D0D0D"/>
                <w:spacing w:val="-3"/>
                <w:sz w:val="24"/>
              </w:rPr>
              <w:t xml:space="preserve"> </w:t>
            </w:r>
            <w:proofErr w:type="spellStart"/>
            <w:r w:rsidR="00805A5B">
              <w:rPr>
                <w:color w:val="0D0D0D"/>
                <w:sz w:val="24"/>
              </w:rPr>
              <w:t>organisation</w:t>
            </w:r>
            <w:proofErr w:type="spellEnd"/>
            <w:r w:rsidR="00805A5B">
              <w:rPr>
                <w:color w:val="0D0D0D"/>
                <w:sz w:val="24"/>
              </w:rPr>
              <w:t xml:space="preserve"> </w:t>
            </w:r>
            <w:r>
              <w:rPr>
                <w:color w:val="0D0D0D"/>
                <w:sz w:val="24"/>
              </w:rPr>
              <w:t>(s)</w:t>
            </w:r>
            <w:r>
              <w:rPr>
                <w:color w:val="0D0D0D"/>
                <w:spacing w:val="-3"/>
                <w:sz w:val="24"/>
              </w:rPr>
              <w:t xml:space="preserve"> </w:t>
            </w:r>
            <w:r>
              <w:rPr>
                <w:color w:val="0D0D0D"/>
                <w:sz w:val="24"/>
              </w:rPr>
              <w:t>(if</w:t>
            </w:r>
            <w:r>
              <w:rPr>
                <w:color w:val="0D0D0D"/>
                <w:spacing w:val="-63"/>
                <w:sz w:val="24"/>
              </w:rPr>
              <w:t xml:space="preserve"> </w:t>
            </w:r>
            <w:r>
              <w:rPr>
                <w:color w:val="0D0D0D"/>
                <w:sz w:val="24"/>
              </w:rPr>
              <w:t>partnership</w:t>
            </w:r>
            <w:r>
              <w:rPr>
                <w:color w:val="0D0D0D"/>
                <w:spacing w:val="-1"/>
                <w:sz w:val="24"/>
              </w:rPr>
              <w:t xml:space="preserve"> </w:t>
            </w:r>
            <w:r>
              <w:rPr>
                <w:color w:val="0D0D0D"/>
                <w:sz w:val="24"/>
              </w:rPr>
              <w:t>in</w:t>
            </w:r>
            <w:r>
              <w:rPr>
                <w:color w:val="0D0D0D"/>
                <w:spacing w:val="-2"/>
                <w:sz w:val="24"/>
              </w:rPr>
              <w:t xml:space="preserve"> </w:t>
            </w:r>
            <w:r>
              <w:rPr>
                <w:color w:val="0D0D0D"/>
                <w:sz w:val="24"/>
              </w:rPr>
              <w:t>place)</w:t>
            </w:r>
          </w:p>
        </w:tc>
        <w:tc>
          <w:tcPr>
            <w:tcW w:w="4368" w:type="dxa"/>
          </w:tcPr>
          <w:p w:rsidR="006E5E64" w:rsidRPr="00CA7AA7" w:rsidRDefault="00CA7AA7">
            <w:pPr>
              <w:pStyle w:val="TableParagraph"/>
              <w:spacing w:before="0"/>
              <w:ind w:left="0"/>
              <w:rPr>
                <w:rFonts w:ascii="Arial" w:hAnsi="Arial" w:cs="Arial"/>
                <w:b/>
                <w:sz w:val="24"/>
              </w:rPr>
            </w:pPr>
            <w:r>
              <w:rPr>
                <w:rFonts w:ascii="Times New Roman"/>
                <w:sz w:val="24"/>
              </w:rPr>
              <w:t xml:space="preserve"> </w:t>
            </w:r>
            <w:r w:rsidRPr="00CA7AA7">
              <w:rPr>
                <w:rFonts w:ascii="Arial" w:hAnsi="Arial" w:cs="Arial"/>
                <w:b/>
                <w:sz w:val="24"/>
              </w:rPr>
              <w:t xml:space="preserve">Our Lady of Lourdes Catholic Multi </w:t>
            </w:r>
            <w:r>
              <w:rPr>
                <w:rFonts w:ascii="Arial" w:hAnsi="Arial" w:cs="Arial"/>
                <w:b/>
                <w:sz w:val="24"/>
              </w:rPr>
              <w:t xml:space="preserve">  </w:t>
            </w:r>
            <w:r w:rsidR="00805A5B">
              <w:rPr>
                <w:rFonts w:ascii="Arial" w:hAnsi="Arial" w:cs="Arial"/>
                <w:b/>
                <w:sz w:val="24"/>
              </w:rPr>
              <w:t xml:space="preserve"> </w:t>
            </w:r>
            <w:r w:rsidRPr="00CA7AA7">
              <w:rPr>
                <w:rFonts w:ascii="Arial" w:hAnsi="Arial" w:cs="Arial"/>
                <w:b/>
                <w:sz w:val="24"/>
              </w:rPr>
              <w:t>Academy Trust Music Provision</w:t>
            </w:r>
          </w:p>
        </w:tc>
      </w:tr>
    </w:tbl>
    <w:p w:rsidR="006E5E64" w:rsidRDefault="006E5E64">
      <w:pPr>
        <w:pStyle w:val="BodyText"/>
        <w:spacing w:before="8"/>
        <w:rPr>
          <w:rFonts w:ascii="Arial"/>
          <w:b/>
          <w:sz w:val="49"/>
        </w:rPr>
      </w:pPr>
    </w:p>
    <w:p w:rsidR="006E5E64" w:rsidRDefault="00327C7E">
      <w:pPr>
        <w:pStyle w:val="BodyText"/>
        <w:ind w:left="100"/>
        <w:jc w:val="both"/>
      </w:pPr>
      <w:r>
        <w:rPr>
          <w:color w:val="0D0D0D"/>
        </w:rPr>
        <w:t>This</w:t>
      </w:r>
      <w:r>
        <w:rPr>
          <w:color w:val="0D0D0D"/>
          <w:spacing w:val="-1"/>
        </w:rPr>
        <w:t xml:space="preserve"> </w:t>
      </w:r>
      <w:r>
        <w:rPr>
          <w:color w:val="0D0D0D"/>
        </w:rPr>
        <w:t>is</w:t>
      </w:r>
      <w:r>
        <w:rPr>
          <w:color w:val="0D0D0D"/>
          <w:spacing w:val="-1"/>
        </w:rPr>
        <w:t xml:space="preserve"> </w:t>
      </w:r>
      <w:r>
        <w:rPr>
          <w:color w:val="0D0D0D"/>
        </w:rPr>
        <w:t>a</w:t>
      </w:r>
      <w:r>
        <w:rPr>
          <w:color w:val="0D0D0D"/>
          <w:spacing w:val="-1"/>
        </w:rPr>
        <w:t xml:space="preserve"> </w:t>
      </w:r>
      <w:r>
        <w:rPr>
          <w:color w:val="0D0D0D"/>
        </w:rPr>
        <w:t>summary</w:t>
      </w:r>
      <w:r>
        <w:rPr>
          <w:color w:val="0D0D0D"/>
          <w:spacing w:val="-1"/>
        </w:rPr>
        <w:t xml:space="preserve"> </w:t>
      </w:r>
      <w:r>
        <w:rPr>
          <w:color w:val="0D0D0D"/>
        </w:rPr>
        <w:t>of</w:t>
      </w:r>
      <w:r>
        <w:rPr>
          <w:color w:val="0D0D0D"/>
          <w:spacing w:val="-1"/>
        </w:rPr>
        <w:t xml:space="preserve"> </w:t>
      </w:r>
      <w:r>
        <w:rPr>
          <w:color w:val="0D0D0D"/>
        </w:rPr>
        <w:t>how</w:t>
      </w:r>
      <w:r>
        <w:rPr>
          <w:color w:val="0D0D0D"/>
          <w:spacing w:val="-1"/>
        </w:rPr>
        <w:t xml:space="preserve"> </w:t>
      </w:r>
      <w:r>
        <w:rPr>
          <w:color w:val="0D0D0D"/>
        </w:rPr>
        <w:t>our</w:t>
      </w:r>
      <w:r>
        <w:rPr>
          <w:color w:val="0D0D0D"/>
          <w:spacing w:val="-1"/>
        </w:rPr>
        <w:t xml:space="preserve"> </w:t>
      </w:r>
      <w:r>
        <w:rPr>
          <w:color w:val="0D0D0D"/>
        </w:rPr>
        <w:t>school</w:t>
      </w:r>
      <w:r>
        <w:rPr>
          <w:color w:val="0D0D0D"/>
          <w:spacing w:val="-4"/>
        </w:rPr>
        <w:t xml:space="preserve"> </w:t>
      </w:r>
      <w:r>
        <w:rPr>
          <w:color w:val="0D0D0D"/>
        </w:rPr>
        <w:t>delivers</w:t>
      </w:r>
      <w:r>
        <w:rPr>
          <w:color w:val="0D0D0D"/>
          <w:spacing w:val="-4"/>
        </w:rPr>
        <w:t xml:space="preserve"> </w:t>
      </w:r>
      <w:r>
        <w:rPr>
          <w:color w:val="0D0D0D"/>
        </w:rPr>
        <w:t>music</w:t>
      </w:r>
      <w:r>
        <w:rPr>
          <w:color w:val="0D0D0D"/>
          <w:spacing w:val="-1"/>
        </w:rPr>
        <w:t xml:space="preserve"> </w:t>
      </w:r>
      <w:r>
        <w:rPr>
          <w:color w:val="0D0D0D"/>
        </w:rPr>
        <w:t>education</w:t>
      </w:r>
      <w:r>
        <w:rPr>
          <w:color w:val="0D0D0D"/>
          <w:spacing w:val="-3"/>
        </w:rPr>
        <w:t xml:space="preserve"> </w:t>
      </w:r>
      <w:r>
        <w:rPr>
          <w:color w:val="0D0D0D"/>
        </w:rPr>
        <w:t>to</w:t>
      </w:r>
      <w:r>
        <w:rPr>
          <w:color w:val="0D0D0D"/>
          <w:spacing w:val="-2"/>
        </w:rPr>
        <w:t xml:space="preserve"> </w:t>
      </w:r>
      <w:r>
        <w:rPr>
          <w:color w:val="0D0D0D"/>
        </w:rPr>
        <w:t>all</w:t>
      </w:r>
      <w:r>
        <w:rPr>
          <w:color w:val="0D0D0D"/>
          <w:spacing w:val="-4"/>
        </w:rPr>
        <w:t xml:space="preserve"> </w:t>
      </w:r>
      <w:r>
        <w:rPr>
          <w:color w:val="0D0D0D"/>
        </w:rPr>
        <w:t>our</w:t>
      </w:r>
      <w:r>
        <w:rPr>
          <w:color w:val="0D0D0D"/>
          <w:spacing w:val="-1"/>
        </w:rPr>
        <w:t xml:space="preserve"> </w:t>
      </w:r>
      <w:r>
        <w:rPr>
          <w:color w:val="0D0D0D"/>
        </w:rPr>
        <w:t>pupils</w:t>
      </w:r>
      <w:r>
        <w:rPr>
          <w:color w:val="0D0D0D"/>
          <w:spacing w:val="-1"/>
        </w:rPr>
        <w:t xml:space="preserve"> </w:t>
      </w:r>
      <w:r>
        <w:rPr>
          <w:color w:val="0D0D0D"/>
        </w:rPr>
        <w:t>across</w:t>
      </w:r>
      <w:r>
        <w:rPr>
          <w:color w:val="0D0D0D"/>
          <w:spacing w:val="-1"/>
        </w:rPr>
        <w:t xml:space="preserve"> </w:t>
      </w:r>
      <w:r>
        <w:rPr>
          <w:color w:val="0D0D0D"/>
        </w:rPr>
        <w:t>three</w:t>
      </w:r>
      <w:r>
        <w:rPr>
          <w:color w:val="0D0D0D"/>
          <w:spacing w:val="-3"/>
        </w:rPr>
        <w:t xml:space="preserve"> </w:t>
      </w:r>
      <w:r>
        <w:rPr>
          <w:color w:val="0D0D0D"/>
        </w:rPr>
        <w:t>areas</w:t>
      </w:r>
    </w:p>
    <w:p w:rsidR="006E5E64" w:rsidRDefault="00327C7E">
      <w:pPr>
        <w:pStyle w:val="BodyText"/>
        <w:spacing w:before="55" w:line="288" w:lineRule="auto"/>
        <w:ind w:left="100" w:right="358"/>
        <w:jc w:val="both"/>
      </w:pPr>
      <w:r>
        <w:rPr>
          <w:color w:val="0D0D0D"/>
        </w:rPr>
        <w:t>– curriculum music, co-curricular provision and musical experiences – and what changes we are</w:t>
      </w:r>
      <w:r>
        <w:rPr>
          <w:color w:val="0D0D0D"/>
          <w:spacing w:val="-64"/>
        </w:rPr>
        <w:t xml:space="preserve"> </w:t>
      </w:r>
      <w:r>
        <w:rPr>
          <w:color w:val="0D0D0D"/>
        </w:rPr>
        <w:t xml:space="preserve">planning in future years. This information is to help pupils and parents or </w:t>
      </w:r>
      <w:proofErr w:type="spellStart"/>
      <w:r>
        <w:rPr>
          <w:color w:val="0D0D0D"/>
        </w:rPr>
        <w:t>carers</w:t>
      </w:r>
      <w:proofErr w:type="spellEnd"/>
      <w:r>
        <w:rPr>
          <w:color w:val="0D0D0D"/>
        </w:rPr>
        <w:t xml:space="preserve"> understand what</w:t>
      </w:r>
      <w:r>
        <w:rPr>
          <w:color w:val="0D0D0D"/>
          <w:spacing w:val="-64"/>
        </w:rPr>
        <w:t xml:space="preserve"> </w:t>
      </w:r>
      <w:r>
        <w:rPr>
          <w:color w:val="0D0D0D"/>
        </w:rPr>
        <w:t>our</w:t>
      </w:r>
      <w:r>
        <w:rPr>
          <w:color w:val="0D0D0D"/>
          <w:spacing w:val="-1"/>
        </w:rPr>
        <w:t xml:space="preserve"> </w:t>
      </w:r>
      <w:r>
        <w:rPr>
          <w:color w:val="0D0D0D"/>
        </w:rPr>
        <w:t>school</w:t>
      </w:r>
      <w:r>
        <w:rPr>
          <w:color w:val="0D0D0D"/>
          <w:spacing w:val="-2"/>
        </w:rPr>
        <w:t xml:space="preserve"> </w:t>
      </w:r>
      <w:r>
        <w:rPr>
          <w:color w:val="0D0D0D"/>
        </w:rPr>
        <w:t>offers and</w:t>
      </w:r>
      <w:r>
        <w:rPr>
          <w:color w:val="0D0D0D"/>
          <w:spacing w:val="-3"/>
        </w:rPr>
        <w:t xml:space="preserve"> </w:t>
      </w:r>
      <w:r>
        <w:rPr>
          <w:color w:val="0D0D0D"/>
        </w:rPr>
        <w:t>who</w:t>
      </w:r>
      <w:r>
        <w:rPr>
          <w:color w:val="0D0D0D"/>
          <w:spacing w:val="1"/>
        </w:rPr>
        <w:t xml:space="preserve"> </w:t>
      </w:r>
      <w:r>
        <w:rPr>
          <w:color w:val="0D0D0D"/>
        </w:rPr>
        <w:t>we</w:t>
      </w:r>
      <w:r>
        <w:rPr>
          <w:color w:val="0D0D0D"/>
          <w:spacing w:val="-1"/>
        </w:rPr>
        <w:t xml:space="preserve"> </w:t>
      </w:r>
      <w:r>
        <w:rPr>
          <w:color w:val="0D0D0D"/>
        </w:rPr>
        <w:t>work with</w:t>
      </w:r>
      <w:r>
        <w:rPr>
          <w:color w:val="0D0D0D"/>
          <w:spacing w:val="-3"/>
        </w:rPr>
        <w:t xml:space="preserve"> </w:t>
      </w:r>
      <w:r>
        <w:rPr>
          <w:color w:val="0D0D0D"/>
        </w:rPr>
        <w:t>to</w:t>
      </w:r>
      <w:r>
        <w:rPr>
          <w:color w:val="0D0D0D"/>
          <w:spacing w:val="-1"/>
        </w:rPr>
        <w:t xml:space="preserve"> </w:t>
      </w:r>
      <w:r>
        <w:rPr>
          <w:color w:val="0D0D0D"/>
        </w:rPr>
        <w:t>support our</w:t>
      </w:r>
      <w:r>
        <w:rPr>
          <w:color w:val="0D0D0D"/>
          <w:spacing w:val="-4"/>
        </w:rPr>
        <w:t xml:space="preserve"> </w:t>
      </w:r>
      <w:r>
        <w:rPr>
          <w:color w:val="0D0D0D"/>
        </w:rPr>
        <w:t>pupils’</w:t>
      </w:r>
      <w:r>
        <w:rPr>
          <w:color w:val="0D0D0D"/>
          <w:spacing w:val="-3"/>
        </w:rPr>
        <w:t xml:space="preserve"> </w:t>
      </w:r>
      <w:r>
        <w:rPr>
          <w:color w:val="0D0D0D"/>
        </w:rPr>
        <w:t>music</w:t>
      </w:r>
      <w:r>
        <w:rPr>
          <w:color w:val="0D0D0D"/>
          <w:spacing w:val="-1"/>
        </w:rPr>
        <w:t xml:space="preserve"> </w:t>
      </w:r>
      <w:r>
        <w:rPr>
          <w:color w:val="0D0D0D"/>
        </w:rPr>
        <w:t>education.</w:t>
      </w:r>
    </w:p>
    <w:p w:rsidR="006E5E64" w:rsidRDefault="006E5E64">
      <w:pPr>
        <w:pStyle w:val="BodyText"/>
        <w:rPr>
          <w:sz w:val="26"/>
        </w:rPr>
      </w:pPr>
    </w:p>
    <w:p w:rsidR="006E5E64" w:rsidRDefault="006E5E64">
      <w:pPr>
        <w:pStyle w:val="BodyText"/>
        <w:spacing w:before="2"/>
        <w:rPr>
          <w:sz w:val="26"/>
        </w:rPr>
      </w:pPr>
    </w:p>
    <w:p w:rsidR="006E5E64" w:rsidRDefault="00327C7E">
      <w:pPr>
        <w:pStyle w:val="Heading1"/>
        <w:spacing w:before="0"/>
      </w:pPr>
      <w:r>
        <w:rPr>
          <w:color w:val="0F4F75"/>
        </w:rPr>
        <w:t>Part</w:t>
      </w:r>
      <w:r>
        <w:rPr>
          <w:color w:val="0F4F75"/>
          <w:spacing w:val="-3"/>
        </w:rPr>
        <w:t xml:space="preserve"> </w:t>
      </w:r>
      <w:r>
        <w:rPr>
          <w:color w:val="0F4F75"/>
        </w:rPr>
        <w:t>A:</w:t>
      </w:r>
      <w:r>
        <w:rPr>
          <w:color w:val="0F4F75"/>
          <w:spacing w:val="-3"/>
        </w:rPr>
        <w:t xml:space="preserve"> </w:t>
      </w:r>
      <w:r>
        <w:rPr>
          <w:color w:val="0F4F75"/>
        </w:rPr>
        <w:t>Curriculum</w:t>
      </w:r>
      <w:r>
        <w:rPr>
          <w:color w:val="0F4F75"/>
          <w:spacing w:val="-2"/>
        </w:rPr>
        <w:t xml:space="preserve"> </w:t>
      </w:r>
      <w:r>
        <w:rPr>
          <w:color w:val="0F4F75"/>
        </w:rPr>
        <w:t>music</w:t>
      </w:r>
      <w:bookmarkStart w:id="0" w:name="_GoBack"/>
      <w:bookmarkEnd w:id="0"/>
    </w:p>
    <w:p w:rsidR="006E5E64" w:rsidRDefault="00327C7E">
      <w:pPr>
        <w:pStyle w:val="BodyText"/>
        <w:spacing w:before="240" w:line="288" w:lineRule="auto"/>
        <w:ind w:left="100" w:right="181"/>
        <w:jc w:val="both"/>
      </w:pPr>
      <w:r>
        <w:rPr>
          <w:color w:val="0D0D0D"/>
        </w:rPr>
        <w:t>This is about what we teach in lesson time, how much time is spent teaching music and any music</w:t>
      </w:r>
      <w:r>
        <w:rPr>
          <w:color w:val="0D0D0D"/>
          <w:spacing w:val="-64"/>
        </w:rPr>
        <w:t xml:space="preserve"> </w:t>
      </w:r>
      <w:r>
        <w:rPr>
          <w:color w:val="0D0D0D"/>
        </w:rPr>
        <w:t>qualifications</w:t>
      </w:r>
      <w:r>
        <w:rPr>
          <w:color w:val="0D0D0D"/>
          <w:spacing w:val="-1"/>
        </w:rPr>
        <w:t xml:space="preserve"> </w:t>
      </w:r>
      <w:r>
        <w:rPr>
          <w:color w:val="0D0D0D"/>
        </w:rPr>
        <w:t>or</w:t>
      </w:r>
      <w:r>
        <w:rPr>
          <w:color w:val="0D0D0D"/>
          <w:spacing w:val="-3"/>
        </w:rPr>
        <w:t xml:space="preserve"> </w:t>
      </w:r>
      <w:r>
        <w:rPr>
          <w:color w:val="0D0D0D"/>
        </w:rPr>
        <w:t>awards that</w:t>
      </w:r>
      <w:r>
        <w:rPr>
          <w:color w:val="0D0D0D"/>
          <w:spacing w:val="-2"/>
        </w:rPr>
        <w:t xml:space="preserve"> </w:t>
      </w:r>
      <w:r>
        <w:rPr>
          <w:color w:val="0D0D0D"/>
        </w:rPr>
        <w:t>pupils can</w:t>
      </w:r>
      <w:r>
        <w:rPr>
          <w:color w:val="0D0D0D"/>
          <w:spacing w:val="-2"/>
        </w:rPr>
        <w:t xml:space="preserve"> </w:t>
      </w:r>
      <w:r>
        <w:rPr>
          <w:color w:val="0D0D0D"/>
        </w:rPr>
        <w:t>achieve.</w:t>
      </w:r>
    </w:p>
    <w:p w:rsidR="006E5E64" w:rsidRDefault="00327C7E" w:rsidP="00CA7AA7">
      <w:pPr>
        <w:pStyle w:val="BodyText"/>
        <w:spacing w:before="5"/>
        <w:rPr>
          <w:sz w:val="17"/>
        </w:rPr>
        <w:sectPr w:rsidR="006E5E64">
          <w:footerReference w:type="default" r:id="rId7"/>
          <w:type w:val="continuous"/>
          <w:pgSz w:w="11910" w:h="16840"/>
          <w:pgMar w:top="900" w:right="580" w:bottom="960" w:left="620" w:header="720" w:footer="776" w:gutter="0"/>
          <w:pgNumType w:start="1"/>
          <w:cols w:space="720"/>
        </w:sectPr>
      </w:pPr>
      <w:r>
        <w:rPr>
          <w:noProof/>
        </w:rPr>
        <mc:AlternateContent>
          <mc:Choice Requires="wps">
            <w:drawing>
              <wp:anchor distT="0" distB="0" distL="0" distR="0" simplePos="0" relativeHeight="487587840" behindDoc="1" locked="0" layoutInCell="1" allowOverlap="1">
                <wp:simplePos x="0" y="0"/>
                <wp:positionH relativeFrom="page">
                  <wp:posOffset>457200</wp:posOffset>
                </wp:positionH>
                <wp:positionV relativeFrom="paragraph">
                  <wp:posOffset>153035</wp:posOffset>
                </wp:positionV>
                <wp:extent cx="6659880" cy="1501140"/>
                <wp:effectExtent l="0" t="0" r="26670" b="22860"/>
                <wp:wrapTopAndBottom/>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880" cy="150114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26495" w:rsidRPr="00C26495" w:rsidRDefault="00C26495" w:rsidP="00C26495">
                            <w:pPr>
                              <w:pStyle w:val="NormalWeb"/>
                              <w:spacing w:line="300" w:lineRule="atLeast"/>
                              <w:rPr>
                                <w:rFonts w:ascii="Arial" w:hAnsi="Arial" w:cs="Arial"/>
                                <w:sz w:val="22"/>
                                <w:szCs w:val="22"/>
                              </w:rPr>
                            </w:pPr>
                            <w:r w:rsidRPr="00C26495">
                              <w:rPr>
                                <w:rFonts w:ascii="Arial" w:hAnsi="Arial" w:cs="Arial"/>
                                <w:sz w:val="22"/>
                                <w:szCs w:val="22"/>
                              </w:rPr>
                              <w:t>Music is taught weekly in every class through the Our Lady of Lourdes MAT Music Curriculum. All pupils receive a minimum of 40 minutes of specialist music teaching each week, delivered by a dedicated music specialist. Class teachers actively support lessons, using these sessions to develop their own subject knowledge and confidence in music pedagogy.</w:t>
                            </w:r>
                          </w:p>
                          <w:p w:rsidR="00C26495" w:rsidRPr="00C26495" w:rsidRDefault="00C26495" w:rsidP="00C26495">
                            <w:pPr>
                              <w:pStyle w:val="NormalWeb"/>
                              <w:spacing w:line="300" w:lineRule="atLeast"/>
                              <w:rPr>
                                <w:rFonts w:ascii="Arial" w:hAnsi="Arial" w:cs="Arial"/>
                                <w:sz w:val="22"/>
                                <w:szCs w:val="22"/>
                              </w:rPr>
                            </w:pPr>
                            <w:r w:rsidRPr="00C26495">
                              <w:rPr>
                                <w:rFonts w:ascii="Arial" w:hAnsi="Arial" w:cs="Arial"/>
                                <w:sz w:val="22"/>
                                <w:szCs w:val="22"/>
                              </w:rPr>
                              <w:t xml:space="preserve">This high-quality core provision is further enriched through weekly 20-minute key stage singing assemblies, which promote vocal development, musical enjoyment and performance skills. </w:t>
                            </w:r>
                          </w:p>
                          <w:p w:rsidR="006E5E64" w:rsidRDefault="006E5E64" w:rsidP="00C26495">
                            <w:pPr>
                              <w:pStyle w:val="BodyText"/>
                              <w:spacing w:before="1" w:line="288" w:lineRule="auto"/>
                              <w:ind w:left="103" w:right="323"/>
                              <w:jc w:val="both"/>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6pt;margin-top:12.05pt;width:524.4pt;height:118.2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" filled="f" strokeweight=".16936mm">
                <v:textbox inset="0,0,0,0">
                  <w:txbxContent>
                    <w:p w:rsidR="00C26495" w:rsidRPr="00C26495" w:rsidRDefault="00C26495" w:rsidP="00C26495">
                      <w:pPr>
                        <w:pStyle w:val="NormalWeb"/>
                        <w:spacing w:line="300" w:lineRule="atLeast"/>
                        <w:rPr>
                          <w:rFonts w:ascii="Arial" w:hAnsi="Arial" w:cs="Arial"/>
                          <w:sz w:val="22"/>
                          <w:szCs w:val="22"/>
                        </w:rPr>
                      </w:pPr>
                      <w:r w:rsidRPr="00C26495">
                        <w:rPr>
                          <w:rFonts w:ascii="Arial" w:hAnsi="Arial" w:cs="Arial"/>
                          <w:sz w:val="22"/>
                          <w:szCs w:val="22"/>
                        </w:rPr>
                        <w:t>Music is taught weekly in every class through the Our Lady of Lourdes MAT Music Curriculum. All pupils receive a minimum of 40 minutes of specialist music teaching each week, delivered by a dedicated music specialist. Class teachers actively support lessons, using these sessions to develop their own subject knowledge and confidence in music pedagogy.</w:t>
                      </w:r>
                    </w:p>
                    <w:p w:rsidR="00C26495" w:rsidRPr="00C26495" w:rsidRDefault="00C26495" w:rsidP="00C26495">
                      <w:pPr>
                        <w:pStyle w:val="NormalWeb"/>
                        <w:spacing w:line="300" w:lineRule="atLeast"/>
                        <w:rPr>
                          <w:rFonts w:ascii="Arial" w:hAnsi="Arial" w:cs="Arial"/>
                          <w:sz w:val="22"/>
                          <w:szCs w:val="22"/>
                        </w:rPr>
                      </w:pPr>
                      <w:r w:rsidRPr="00C26495">
                        <w:rPr>
                          <w:rFonts w:ascii="Arial" w:hAnsi="Arial" w:cs="Arial"/>
                          <w:sz w:val="22"/>
                          <w:szCs w:val="22"/>
                        </w:rPr>
                        <w:t xml:space="preserve">This high-quality core provision is further enriched through weekly 20-minute key stage singing assemblies, which promote vocal development, musical enjoyment and performance skills. </w:t>
                      </w:r>
                    </w:p>
                    <w:p w:rsidR="006E5E64" w:rsidRDefault="006E5E64" w:rsidP="00C26495">
                      <w:pPr>
                        <w:pStyle w:val="BodyText"/>
                        <w:spacing w:before="1" w:line="288" w:lineRule="auto"/>
                        <w:ind w:left="103" w:right="323"/>
                        <w:jc w:val="both"/>
                      </w:pPr>
                    </w:p>
                  </w:txbxContent>
                </v:textbox>
                <w10:wrap type="topAndBottom" anchorx="page"/>
              </v:shape>
            </w:pict>
          </mc:Fallback>
        </mc:AlternateContent>
      </w:r>
    </w:p>
    <w:p w:rsidR="006E5E64" w:rsidRDefault="006E5E64" w:rsidP="00CA7AA7">
      <w:pPr>
        <w:pStyle w:val="BodyText"/>
        <w:rPr>
          <w:sz w:val="20"/>
        </w:rPr>
      </w:pPr>
    </w:p>
    <w:p w:rsidR="006E5E64" w:rsidRDefault="006E5E64">
      <w:pPr>
        <w:pStyle w:val="BodyText"/>
        <w:rPr>
          <w:sz w:val="20"/>
        </w:rPr>
      </w:pPr>
    </w:p>
    <w:p w:rsidR="006E5E64" w:rsidRDefault="006E5E64">
      <w:pPr>
        <w:pStyle w:val="BodyText"/>
        <w:spacing w:before="5"/>
        <w:rPr>
          <w:sz w:val="20"/>
        </w:rPr>
      </w:pPr>
    </w:p>
    <w:p w:rsidR="006E5E64" w:rsidRDefault="00327C7E">
      <w:pPr>
        <w:pStyle w:val="Heading1"/>
      </w:pPr>
      <w:r>
        <w:rPr>
          <w:color w:val="0F4F75"/>
        </w:rPr>
        <w:t>Part</w:t>
      </w:r>
      <w:r>
        <w:rPr>
          <w:color w:val="0F4F75"/>
          <w:spacing w:val="-3"/>
        </w:rPr>
        <w:t xml:space="preserve"> </w:t>
      </w:r>
      <w:r>
        <w:rPr>
          <w:color w:val="0F4F75"/>
        </w:rPr>
        <w:t>B:</w:t>
      </w:r>
      <w:r>
        <w:rPr>
          <w:color w:val="0F4F75"/>
          <w:spacing w:val="-2"/>
        </w:rPr>
        <w:t xml:space="preserve"> </w:t>
      </w:r>
      <w:r>
        <w:rPr>
          <w:color w:val="0F4F75"/>
        </w:rPr>
        <w:t>Extra-curricular</w:t>
      </w:r>
      <w:r>
        <w:rPr>
          <w:color w:val="0F4F75"/>
          <w:spacing w:val="-2"/>
        </w:rPr>
        <w:t xml:space="preserve"> </w:t>
      </w:r>
      <w:r>
        <w:rPr>
          <w:color w:val="0F4F75"/>
        </w:rPr>
        <w:t>music</w:t>
      </w:r>
    </w:p>
    <w:p w:rsidR="00C26495" w:rsidRDefault="00327C7E" w:rsidP="00C26495">
      <w:r>
        <w:t>This</w:t>
      </w:r>
      <w:r>
        <w:rPr>
          <w:spacing w:val="-2"/>
        </w:rPr>
        <w:t xml:space="preserve"> </w:t>
      </w:r>
      <w:r>
        <w:t>is</w:t>
      </w:r>
      <w:r>
        <w:rPr>
          <w:spacing w:val="-2"/>
        </w:rPr>
        <w:t xml:space="preserve"> </w:t>
      </w:r>
      <w:r>
        <w:t>about</w:t>
      </w:r>
      <w:r>
        <w:rPr>
          <w:spacing w:val="-4"/>
        </w:rPr>
        <w:t xml:space="preserve"> </w:t>
      </w:r>
      <w:r>
        <w:t>opportunities</w:t>
      </w:r>
      <w:r>
        <w:rPr>
          <w:spacing w:val="-1"/>
        </w:rPr>
        <w:t xml:space="preserve"> </w:t>
      </w:r>
      <w:r>
        <w:t>for</w:t>
      </w:r>
      <w:r>
        <w:rPr>
          <w:spacing w:val="-2"/>
        </w:rPr>
        <w:t xml:space="preserve"> </w:t>
      </w:r>
      <w:r>
        <w:t>pupils</w:t>
      </w:r>
      <w:r>
        <w:rPr>
          <w:spacing w:val="-2"/>
        </w:rPr>
        <w:t xml:space="preserve"> </w:t>
      </w:r>
      <w:r>
        <w:t>to</w:t>
      </w:r>
      <w:r>
        <w:rPr>
          <w:spacing w:val="-2"/>
        </w:rPr>
        <w:t xml:space="preserve"> </w:t>
      </w:r>
      <w:r>
        <w:t>sing</w:t>
      </w:r>
      <w:r>
        <w:rPr>
          <w:spacing w:val="-3"/>
        </w:rPr>
        <w:t xml:space="preserve"> </w:t>
      </w:r>
      <w:r>
        <w:t>and</w:t>
      </w:r>
      <w:r>
        <w:rPr>
          <w:spacing w:val="-2"/>
        </w:rPr>
        <w:t xml:space="preserve"> </w:t>
      </w:r>
      <w:r>
        <w:t>play</w:t>
      </w:r>
      <w:r>
        <w:rPr>
          <w:spacing w:val="-2"/>
        </w:rPr>
        <w:t xml:space="preserve"> </w:t>
      </w:r>
      <w:r>
        <w:t>music,</w:t>
      </w:r>
      <w:r>
        <w:rPr>
          <w:spacing w:val="-1"/>
        </w:rPr>
        <w:t xml:space="preserve"> </w:t>
      </w:r>
      <w:r>
        <w:t>outside</w:t>
      </w:r>
      <w:r>
        <w:rPr>
          <w:spacing w:val="-4"/>
        </w:rPr>
        <w:t xml:space="preserve"> </w:t>
      </w:r>
      <w:r>
        <w:t>of</w:t>
      </w:r>
      <w:r>
        <w:rPr>
          <w:spacing w:val="-2"/>
        </w:rPr>
        <w:t xml:space="preserve"> </w:t>
      </w:r>
      <w:r>
        <w:t>lesson</w:t>
      </w:r>
      <w:r>
        <w:rPr>
          <w:spacing w:val="-1"/>
        </w:rPr>
        <w:t xml:space="preserve"> </w:t>
      </w:r>
      <w:r>
        <w:t>time,</w:t>
      </w:r>
      <w:r>
        <w:rPr>
          <w:spacing w:val="-2"/>
        </w:rPr>
        <w:t xml:space="preserve"> </w:t>
      </w:r>
      <w:r>
        <w:t>including</w:t>
      </w:r>
      <w:r>
        <w:rPr>
          <w:spacing w:val="-64"/>
        </w:rPr>
        <w:t xml:space="preserve"> </w:t>
      </w:r>
      <w:r>
        <w:t>choirs, ensembles and bands, and how pupils can make progress in music beyond the core</w:t>
      </w:r>
      <w:r>
        <w:rPr>
          <w:spacing w:val="1"/>
        </w:rPr>
        <w:t xml:space="preserve"> </w:t>
      </w:r>
      <w:r>
        <w:t>curriculum.</w:t>
      </w:r>
      <w:r w:rsidR="00C26495">
        <w:br/>
        <w:t xml:space="preserve">   </w:t>
      </w:r>
    </w:p>
    <w:p w:rsidR="00C26495" w:rsidRDefault="00C26495" w:rsidP="00C26495"/>
    <w:p w:rsidR="00C26495" w:rsidRDefault="00C26495" w:rsidP="00C26495">
      <w:pPr>
        <w:rPr>
          <w:rFonts w:ascii="Segoe UI" w:hAnsi="Segoe UI" w:cs="Segoe UI"/>
          <w:sz w:val="21"/>
          <w:szCs w:val="21"/>
        </w:rPr>
      </w:pPr>
      <w:r>
        <w:rPr>
          <w:noProof/>
        </w:rPr>
        <mc:AlternateContent>
          <mc:Choice Requires="wps">
            <w:drawing>
              <wp:anchor distT="0" distB="0" distL="114300" distR="114300" simplePos="0" relativeHeight="487501312" behindDoc="1" locked="0" layoutInCell="1" allowOverlap="1">
                <wp:simplePos x="0" y="0"/>
                <wp:positionH relativeFrom="page">
                  <wp:posOffset>300355</wp:posOffset>
                </wp:positionH>
                <wp:positionV relativeFrom="paragraph">
                  <wp:posOffset>149860</wp:posOffset>
                </wp:positionV>
                <wp:extent cx="6666230" cy="2646680"/>
                <wp:effectExtent l="0" t="0" r="0" b="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66230" cy="2646680"/>
                        </a:xfrm>
                        <a:custGeom>
                          <a:avLst/>
                          <a:gdLst>
                            <a:gd name="T0" fmla="+- 0 11217 720"/>
                            <a:gd name="T1" fmla="*/ T0 w 10498"/>
                            <a:gd name="T2" fmla="+- 0 -130 -130"/>
                            <a:gd name="T3" fmla="*/ -130 h 5812"/>
                            <a:gd name="T4" fmla="+- 0 11208 720"/>
                            <a:gd name="T5" fmla="*/ T4 w 10498"/>
                            <a:gd name="T6" fmla="+- 0 -130 -130"/>
                            <a:gd name="T7" fmla="*/ -130 h 5812"/>
                            <a:gd name="T8" fmla="+- 0 11208 720"/>
                            <a:gd name="T9" fmla="*/ T8 w 10498"/>
                            <a:gd name="T10" fmla="+- 0 -120 -130"/>
                            <a:gd name="T11" fmla="*/ -120 h 5812"/>
                            <a:gd name="T12" fmla="+- 0 11208 720"/>
                            <a:gd name="T13" fmla="*/ T12 w 10498"/>
                            <a:gd name="T14" fmla="+- 0 5672 -130"/>
                            <a:gd name="T15" fmla="*/ 5672 h 5812"/>
                            <a:gd name="T16" fmla="+- 0 730 720"/>
                            <a:gd name="T17" fmla="*/ T16 w 10498"/>
                            <a:gd name="T18" fmla="+- 0 5672 -130"/>
                            <a:gd name="T19" fmla="*/ 5672 h 5812"/>
                            <a:gd name="T20" fmla="+- 0 730 720"/>
                            <a:gd name="T21" fmla="*/ T20 w 10498"/>
                            <a:gd name="T22" fmla="+- 0 -120 -130"/>
                            <a:gd name="T23" fmla="*/ -120 h 5812"/>
                            <a:gd name="T24" fmla="+- 0 11208 720"/>
                            <a:gd name="T25" fmla="*/ T24 w 10498"/>
                            <a:gd name="T26" fmla="+- 0 -120 -130"/>
                            <a:gd name="T27" fmla="*/ -120 h 5812"/>
                            <a:gd name="T28" fmla="+- 0 11208 720"/>
                            <a:gd name="T29" fmla="*/ T28 w 10498"/>
                            <a:gd name="T30" fmla="+- 0 -130 -130"/>
                            <a:gd name="T31" fmla="*/ -130 h 5812"/>
                            <a:gd name="T32" fmla="+- 0 730 720"/>
                            <a:gd name="T33" fmla="*/ T32 w 10498"/>
                            <a:gd name="T34" fmla="+- 0 -130 -130"/>
                            <a:gd name="T35" fmla="*/ -130 h 5812"/>
                            <a:gd name="T36" fmla="+- 0 720 720"/>
                            <a:gd name="T37" fmla="*/ T36 w 10498"/>
                            <a:gd name="T38" fmla="+- 0 -130 -130"/>
                            <a:gd name="T39" fmla="*/ -130 h 5812"/>
                            <a:gd name="T40" fmla="+- 0 720 720"/>
                            <a:gd name="T41" fmla="*/ T40 w 10498"/>
                            <a:gd name="T42" fmla="+- 0 -120 -130"/>
                            <a:gd name="T43" fmla="*/ -120 h 5812"/>
                            <a:gd name="T44" fmla="+- 0 720 720"/>
                            <a:gd name="T45" fmla="*/ T44 w 10498"/>
                            <a:gd name="T46" fmla="+- 0 5672 -130"/>
                            <a:gd name="T47" fmla="*/ 5672 h 5812"/>
                            <a:gd name="T48" fmla="+- 0 720 720"/>
                            <a:gd name="T49" fmla="*/ T48 w 10498"/>
                            <a:gd name="T50" fmla="+- 0 5681 -130"/>
                            <a:gd name="T51" fmla="*/ 5681 h 5812"/>
                            <a:gd name="T52" fmla="+- 0 730 720"/>
                            <a:gd name="T53" fmla="*/ T52 w 10498"/>
                            <a:gd name="T54" fmla="+- 0 5681 -130"/>
                            <a:gd name="T55" fmla="*/ 5681 h 5812"/>
                            <a:gd name="T56" fmla="+- 0 11208 720"/>
                            <a:gd name="T57" fmla="*/ T56 w 10498"/>
                            <a:gd name="T58" fmla="+- 0 5681 -130"/>
                            <a:gd name="T59" fmla="*/ 5681 h 5812"/>
                            <a:gd name="T60" fmla="+- 0 11217 720"/>
                            <a:gd name="T61" fmla="*/ T60 w 10498"/>
                            <a:gd name="T62" fmla="+- 0 5681 -130"/>
                            <a:gd name="T63" fmla="*/ 5681 h 5812"/>
                            <a:gd name="T64" fmla="+- 0 11217 720"/>
                            <a:gd name="T65" fmla="*/ T64 w 10498"/>
                            <a:gd name="T66" fmla="+- 0 5672 -130"/>
                            <a:gd name="T67" fmla="*/ 5672 h 5812"/>
                            <a:gd name="T68" fmla="+- 0 11217 720"/>
                            <a:gd name="T69" fmla="*/ T68 w 10498"/>
                            <a:gd name="T70" fmla="+- 0 -120 -130"/>
                            <a:gd name="T71" fmla="*/ -120 h 5812"/>
                            <a:gd name="T72" fmla="+- 0 11217 720"/>
                            <a:gd name="T73" fmla="*/ T72 w 10498"/>
                            <a:gd name="T74" fmla="+- 0 -130 -130"/>
                            <a:gd name="T75" fmla="*/ -130 h 58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0498" h="5812">
                              <a:moveTo>
                                <a:pt x="10497" y="0"/>
                              </a:moveTo>
                              <a:lnTo>
                                <a:pt x="10488" y="0"/>
                              </a:lnTo>
                              <a:lnTo>
                                <a:pt x="10488" y="10"/>
                              </a:lnTo>
                              <a:lnTo>
                                <a:pt x="10488" y="5802"/>
                              </a:lnTo>
                              <a:lnTo>
                                <a:pt x="10" y="5802"/>
                              </a:lnTo>
                              <a:lnTo>
                                <a:pt x="10" y="10"/>
                              </a:lnTo>
                              <a:lnTo>
                                <a:pt x="10488" y="10"/>
                              </a:lnTo>
                              <a:lnTo>
                                <a:pt x="10488" y="0"/>
                              </a:lnTo>
                              <a:lnTo>
                                <a:pt x="10" y="0"/>
                              </a:lnTo>
                              <a:lnTo>
                                <a:pt x="0" y="0"/>
                              </a:lnTo>
                              <a:lnTo>
                                <a:pt x="0" y="10"/>
                              </a:lnTo>
                              <a:lnTo>
                                <a:pt x="0" y="5802"/>
                              </a:lnTo>
                              <a:lnTo>
                                <a:pt x="0" y="5811"/>
                              </a:lnTo>
                              <a:lnTo>
                                <a:pt x="10" y="5811"/>
                              </a:lnTo>
                              <a:lnTo>
                                <a:pt x="10488" y="5811"/>
                              </a:lnTo>
                              <a:lnTo>
                                <a:pt x="10497" y="5811"/>
                              </a:lnTo>
                              <a:lnTo>
                                <a:pt x="10497" y="5802"/>
                              </a:lnTo>
                              <a:lnTo>
                                <a:pt x="10497" y="10"/>
                              </a:lnTo>
                              <a:lnTo>
                                <a:pt x="1049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14311" id="Freeform 5" o:spid="_x0000_s1026" style="position:absolute;margin-left:23.65pt;margin-top:11.8pt;width:524.9pt;height:208.4pt;z-index:-1581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498,5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" path="m10497,r-9,l10488,10r,5792l10,5802,10,10r10478,l10488,,10,,,,,10,,5802r,9l10,5811r10478,l10497,5811r,-9l10497,10r,-10xe" fillcolor="black" stroked="f">
                <v:path arrowok="t" o:connecttype="custom" o:connectlocs="6665595,-59200;6659880,-59200;6659880,-54646;6659880,2582927;6350,2582927;6350,-54646;6659880,-54646;6659880,-59200;6350,-59200;0,-59200;0,-54646;0,2582927;0,2587025;6350,2587025;6659880,2587025;6665595,2587025;6665595,2582927;6665595,-54646;6665595,-59200" o:connectangles="0,0,0,0,0,0,0,0,0,0,0,0,0,0,0,0,0,0,0"/>
                <w10:wrap anchorx="page"/>
              </v:shape>
            </w:pict>
          </mc:Fallback>
        </mc:AlternateContent>
      </w:r>
    </w:p>
    <w:p w:rsidR="00C26495" w:rsidRPr="008B61BF" w:rsidRDefault="00C26495" w:rsidP="00C26495">
      <w:pPr>
        <w:rPr>
          <w:rFonts w:ascii="Arial" w:hAnsi="Arial" w:cs="Arial"/>
        </w:rPr>
      </w:pPr>
      <w:r w:rsidRPr="008B61BF">
        <w:rPr>
          <w:rFonts w:ascii="Arial" w:hAnsi="Arial" w:cs="Arial"/>
        </w:rPr>
        <w:t xml:space="preserve">At St Augustine’s Catholic Nursery and Primary Academy, pupils benefit from a range of musical </w:t>
      </w:r>
      <w:r w:rsidR="008B61BF">
        <w:rPr>
          <w:rFonts w:ascii="Arial" w:hAnsi="Arial" w:cs="Arial"/>
        </w:rPr>
        <w:br/>
      </w:r>
      <w:r w:rsidRPr="008B61BF">
        <w:rPr>
          <w:rFonts w:ascii="Arial" w:hAnsi="Arial" w:cs="Arial"/>
        </w:rPr>
        <w:t xml:space="preserve">enrichment opportunities beyond the taught curriculum. We currently offer two staff-led after-school clubs: Choir Club and Musical Theatre Club. Our thriving Key Stage 2 Choir meets weekly and is led by </w:t>
      </w:r>
      <w:r w:rsidR="008B61BF">
        <w:rPr>
          <w:rFonts w:ascii="Arial" w:hAnsi="Arial" w:cs="Arial"/>
        </w:rPr>
        <w:br/>
      </w:r>
      <w:r w:rsidRPr="008B61BF">
        <w:rPr>
          <w:rFonts w:ascii="Arial" w:hAnsi="Arial" w:cs="Arial"/>
        </w:rPr>
        <w:t>musically skilled members of staff, fostering pupils’ confidence, enjoyment and performance skills.</w:t>
      </w:r>
    </w:p>
    <w:p w:rsidR="00C26495" w:rsidRPr="008B61BF" w:rsidRDefault="00C26495" w:rsidP="00C26495">
      <w:pPr>
        <w:pStyle w:val="NormalWeb"/>
        <w:spacing w:line="300" w:lineRule="atLeast"/>
        <w:rPr>
          <w:rFonts w:ascii="Arial" w:hAnsi="Arial" w:cs="Arial"/>
          <w:sz w:val="22"/>
          <w:szCs w:val="22"/>
        </w:rPr>
      </w:pPr>
      <w:r w:rsidRPr="008B61BF">
        <w:rPr>
          <w:rFonts w:ascii="Arial" w:hAnsi="Arial" w:cs="Arial"/>
          <w:sz w:val="22"/>
          <w:szCs w:val="22"/>
        </w:rPr>
        <w:t>To further support our Catholic Life and Mission, the whole-school choir also rehearses weekly, preparing hymns and liturgical music for collective worship and celebrations. In addition, individual and small-group instrumental lessons are available. While these are typically funded by parents, the school is committed to ensuring equitable access and can fully fund lessons for eligible Pupil Premium pupils through its Pupil Premium allocation.</w:t>
      </w:r>
    </w:p>
    <w:p w:rsidR="00C26495" w:rsidRPr="008B61BF" w:rsidRDefault="00C26495" w:rsidP="00C26495">
      <w:pPr>
        <w:pStyle w:val="NormalWeb"/>
        <w:spacing w:line="300" w:lineRule="atLeast"/>
        <w:rPr>
          <w:rFonts w:ascii="Arial" w:hAnsi="Arial" w:cs="Arial"/>
          <w:sz w:val="22"/>
          <w:szCs w:val="22"/>
        </w:rPr>
      </w:pPr>
      <w:r w:rsidRPr="008B61BF">
        <w:rPr>
          <w:rFonts w:ascii="Arial" w:hAnsi="Arial" w:cs="Arial"/>
          <w:sz w:val="22"/>
          <w:szCs w:val="22"/>
        </w:rPr>
        <w:t xml:space="preserve">All choir and ensemble opportunities are provided free of charge and are open to all Key Stage 2 pupils, </w:t>
      </w:r>
      <w:r w:rsidR="008B61BF" w:rsidRPr="008B61BF">
        <w:rPr>
          <w:rFonts w:ascii="Arial" w:hAnsi="Arial" w:cs="Arial"/>
          <w:sz w:val="22"/>
          <w:szCs w:val="22"/>
        </w:rPr>
        <w:br/>
      </w:r>
      <w:r w:rsidRPr="008B61BF">
        <w:rPr>
          <w:rFonts w:ascii="Arial" w:hAnsi="Arial" w:cs="Arial"/>
          <w:sz w:val="22"/>
          <w:szCs w:val="22"/>
        </w:rPr>
        <w:t>ensuring that participation in music remains inclusive, accessible and enriching for every child.</w:t>
      </w: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354493" w:rsidRDefault="00354493" w:rsidP="00327C7E">
      <w:pPr>
        <w:pStyle w:val="Heading1"/>
        <w:ind w:left="0"/>
        <w:rPr>
          <w:color w:val="0F4F75"/>
        </w:rPr>
      </w:pPr>
    </w:p>
    <w:p w:rsidR="006E5E64" w:rsidRDefault="00A3699A" w:rsidP="00327C7E">
      <w:pPr>
        <w:pStyle w:val="Heading1"/>
        <w:ind w:left="0"/>
      </w:pPr>
      <w:r>
        <w:rPr>
          <w:color w:val="0F4F75"/>
        </w:rPr>
        <w:lastRenderedPageBreak/>
        <w:t xml:space="preserve"> </w:t>
      </w:r>
      <w:r w:rsidR="00327C7E">
        <w:rPr>
          <w:color w:val="0F4F75"/>
        </w:rPr>
        <w:t>Part</w:t>
      </w:r>
      <w:r w:rsidR="00327C7E">
        <w:rPr>
          <w:color w:val="0F4F75"/>
          <w:spacing w:val="-3"/>
        </w:rPr>
        <w:t xml:space="preserve"> </w:t>
      </w:r>
      <w:r w:rsidR="00327C7E">
        <w:rPr>
          <w:color w:val="0F4F75"/>
        </w:rPr>
        <w:t>C:</w:t>
      </w:r>
      <w:r w:rsidR="00327C7E">
        <w:rPr>
          <w:color w:val="0F4F75"/>
          <w:spacing w:val="-3"/>
        </w:rPr>
        <w:t xml:space="preserve"> </w:t>
      </w:r>
      <w:r w:rsidR="00327C7E">
        <w:rPr>
          <w:color w:val="0F4F75"/>
        </w:rPr>
        <w:t>Musical</w:t>
      </w:r>
      <w:r w:rsidR="00327C7E">
        <w:rPr>
          <w:color w:val="0F4F75"/>
          <w:spacing w:val="2"/>
        </w:rPr>
        <w:t xml:space="preserve"> </w:t>
      </w:r>
      <w:r w:rsidR="00327C7E">
        <w:rPr>
          <w:color w:val="0F4F75"/>
        </w:rPr>
        <w:t>events</w:t>
      </w:r>
    </w:p>
    <w:p w:rsidR="006E5E64" w:rsidRDefault="00327C7E">
      <w:pPr>
        <w:pStyle w:val="BodyText"/>
        <w:spacing w:before="240" w:line="288" w:lineRule="auto"/>
        <w:ind w:left="100"/>
      </w:pPr>
      <w:r>
        <w:rPr>
          <w:color w:val="0D0D0D"/>
        </w:rPr>
        <w:t>This</w:t>
      </w:r>
      <w:r>
        <w:rPr>
          <w:color w:val="0D0D0D"/>
          <w:spacing w:val="-2"/>
        </w:rPr>
        <w:t xml:space="preserve"> </w:t>
      </w:r>
      <w:r>
        <w:rPr>
          <w:color w:val="0D0D0D"/>
        </w:rPr>
        <w:t>is</w:t>
      </w:r>
      <w:r>
        <w:rPr>
          <w:color w:val="0D0D0D"/>
          <w:spacing w:val="-1"/>
        </w:rPr>
        <w:t xml:space="preserve"> </w:t>
      </w:r>
      <w:r>
        <w:rPr>
          <w:color w:val="0D0D0D"/>
        </w:rPr>
        <w:t>about</w:t>
      </w:r>
      <w:r>
        <w:rPr>
          <w:color w:val="0D0D0D"/>
          <w:spacing w:val="-3"/>
        </w:rPr>
        <w:t xml:space="preserve"> </w:t>
      </w:r>
      <w:r>
        <w:rPr>
          <w:color w:val="0D0D0D"/>
        </w:rPr>
        <w:t>all</w:t>
      </w:r>
      <w:r>
        <w:rPr>
          <w:color w:val="0D0D0D"/>
          <w:spacing w:val="-3"/>
        </w:rPr>
        <w:t xml:space="preserve"> </w:t>
      </w:r>
      <w:r>
        <w:rPr>
          <w:color w:val="0D0D0D"/>
        </w:rPr>
        <w:t>the</w:t>
      </w:r>
      <w:r>
        <w:rPr>
          <w:color w:val="0D0D0D"/>
          <w:spacing w:val="-3"/>
        </w:rPr>
        <w:t xml:space="preserve"> </w:t>
      </w:r>
      <w:r>
        <w:rPr>
          <w:color w:val="0D0D0D"/>
        </w:rPr>
        <w:t>other</w:t>
      </w:r>
      <w:r>
        <w:rPr>
          <w:color w:val="0D0D0D"/>
          <w:spacing w:val="-1"/>
        </w:rPr>
        <w:t xml:space="preserve"> </w:t>
      </w:r>
      <w:r>
        <w:rPr>
          <w:color w:val="0D0D0D"/>
        </w:rPr>
        <w:t>musical</w:t>
      </w:r>
      <w:r>
        <w:rPr>
          <w:color w:val="0D0D0D"/>
          <w:spacing w:val="-1"/>
        </w:rPr>
        <w:t xml:space="preserve"> </w:t>
      </w:r>
      <w:r>
        <w:rPr>
          <w:color w:val="0D0D0D"/>
        </w:rPr>
        <w:t>events</w:t>
      </w:r>
      <w:r>
        <w:rPr>
          <w:color w:val="0D0D0D"/>
          <w:spacing w:val="-4"/>
        </w:rPr>
        <w:t xml:space="preserve"> </w:t>
      </w:r>
      <w:r>
        <w:rPr>
          <w:color w:val="0D0D0D"/>
        </w:rPr>
        <w:t>and</w:t>
      </w:r>
      <w:r>
        <w:rPr>
          <w:color w:val="0D0D0D"/>
          <w:spacing w:val="-1"/>
        </w:rPr>
        <w:t xml:space="preserve"> </w:t>
      </w:r>
      <w:r>
        <w:rPr>
          <w:color w:val="0D0D0D"/>
        </w:rPr>
        <w:t>opportunities</w:t>
      </w:r>
      <w:r>
        <w:rPr>
          <w:color w:val="0D0D0D"/>
          <w:spacing w:val="-1"/>
        </w:rPr>
        <w:t xml:space="preserve"> </w:t>
      </w:r>
      <w:r>
        <w:rPr>
          <w:color w:val="0D0D0D"/>
        </w:rPr>
        <w:t>that</w:t>
      </w:r>
      <w:r>
        <w:rPr>
          <w:color w:val="0D0D0D"/>
          <w:spacing w:val="-3"/>
        </w:rPr>
        <w:t xml:space="preserve"> </w:t>
      </w:r>
      <w:r>
        <w:rPr>
          <w:color w:val="0D0D0D"/>
        </w:rPr>
        <w:t>we</w:t>
      </w:r>
      <w:r>
        <w:rPr>
          <w:color w:val="0D0D0D"/>
          <w:spacing w:val="-4"/>
        </w:rPr>
        <w:t xml:space="preserve"> </w:t>
      </w:r>
      <w:proofErr w:type="spellStart"/>
      <w:r>
        <w:rPr>
          <w:color w:val="0D0D0D"/>
        </w:rPr>
        <w:t>organise</w:t>
      </w:r>
      <w:proofErr w:type="spellEnd"/>
      <w:r>
        <w:rPr>
          <w:color w:val="0D0D0D"/>
        </w:rPr>
        <w:t>,</w:t>
      </w:r>
      <w:r>
        <w:rPr>
          <w:color w:val="0D0D0D"/>
          <w:spacing w:val="-1"/>
        </w:rPr>
        <w:t xml:space="preserve"> </w:t>
      </w:r>
      <w:r>
        <w:rPr>
          <w:color w:val="0D0D0D"/>
        </w:rPr>
        <w:t>such</w:t>
      </w:r>
      <w:r>
        <w:rPr>
          <w:color w:val="0D0D0D"/>
          <w:spacing w:val="-1"/>
        </w:rPr>
        <w:t xml:space="preserve"> </w:t>
      </w:r>
      <w:r>
        <w:rPr>
          <w:color w:val="0D0D0D"/>
        </w:rPr>
        <w:t>as</w:t>
      </w:r>
      <w:r>
        <w:rPr>
          <w:color w:val="0D0D0D"/>
          <w:spacing w:val="-4"/>
        </w:rPr>
        <w:t xml:space="preserve"> </w:t>
      </w:r>
      <w:r>
        <w:rPr>
          <w:color w:val="0D0D0D"/>
        </w:rPr>
        <w:t>singing</w:t>
      </w:r>
      <w:r>
        <w:rPr>
          <w:color w:val="0D0D0D"/>
          <w:spacing w:val="-1"/>
        </w:rPr>
        <w:t xml:space="preserve"> </w:t>
      </w:r>
      <w:r>
        <w:rPr>
          <w:color w:val="0D0D0D"/>
        </w:rPr>
        <w:t>in</w:t>
      </w:r>
      <w:r>
        <w:rPr>
          <w:color w:val="0D0D0D"/>
          <w:spacing w:val="-63"/>
        </w:rPr>
        <w:t xml:space="preserve"> </w:t>
      </w:r>
      <w:r>
        <w:rPr>
          <w:color w:val="0D0D0D"/>
        </w:rPr>
        <w:t>assembly,</w:t>
      </w:r>
      <w:r>
        <w:rPr>
          <w:color w:val="0D0D0D"/>
          <w:spacing w:val="-1"/>
        </w:rPr>
        <w:t xml:space="preserve"> </w:t>
      </w:r>
      <w:r>
        <w:rPr>
          <w:color w:val="0D0D0D"/>
        </w:rPr>
        <w:t>concerts</w:t>
      </w:r>
      <w:r>
        <w:rPr>
          <w:color w:val="0D0D0D"/>
          <w:spacing w:val="-3"/>
        </w:rPr>
        <w:t xml:space="preserve"> </w:t>
      </w:r>
      <w:r>
        <w:rPr>
          <w:color w:val="0D0D0D"/>
        </w:rPr>
        <w:t>and shows,</w:t>
      </w:r>
      <w:r>
        <w:rPr>
          <w:color w:val="0D0D0D"/>
          <w:spacing w:val="-3"/>
        </w:rPr>
        <w:t xml:space="preserve"> </w:t>
      </w:r>
      <w:r>
        <w:rPr>
          <w:color w:val="0D0D0D"/>
        </w:rPr>
        <w:t>and trips to</w:t>
      </w:r>
      <w:r>
        <w:rPr>
          <w:color w:val="0D0D0D"/>
          <w:spacing w:val="-1"/>
        </w:rPr>
        <w:t xml:space="preserve"> </w:t>
      </w:r>
      <w:r>
        <w:rPr>
          <w:color w:val="0D0D0D"/>
        </w:rPr>
        <w:t>professional concerts.</w:t>
      </w:r>
    </w:p>
    <w:p w:rsidR="006E5E64" w:rsidRDefault="006E5E64">
      <w:pPr>
        <w:pStyle w:val="BodyText"/>
        <w:spacing w:before="4"/>
        <w:rPr>
          <w:sz w:val="17"/>
        </w:rPr>
      </w:pPr>
    </w:p>
    <w:p w:rsidR="006E5E64" w:rsidRDefault="00354493">
      <w:pPr>
        <w:rPr>
          <w:sz w:val="17"/>
        </w:rPr>
        <w:sectPr w:rsidR="006E5E64">
          <w:pgSz w:w="11910" w:h="16840"/>
          <w:pgMar w:top="980" w:right="580" w:bottom="960" w:left="620" w:header="0" w:footer="776" w:gutter="0"/>
          <w:cols w:space="720"/>
        </w:sectPr>
      </w:pPr>
      <w:r>
        <w:rPr>
          <w:noProof/>
          <w:sz w:val="20"/>
        </w:rPr>
        <mc:AlternateContent>
          <mc:Choice Requires="wps">
            <w:drawing>
              <wp:inline distT="0" distB="0" distL="0" distR="0" wp14:anchorId="3350FFE7" wp14:editId="4575FCC9">
                <wp:extent cx="6659880" cy="5836920"/>
                <wp:effectExtent l="0" t="0" r="26670" b="11430"/>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6659880" cy="583692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Our school provides a rich and varied programme of musical experiences that enhance pupils’ learning, foster creativity and confidence, and strengthen links with both our school and the wider community.</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Music plays a central role in our Catholic Life and Mission. All pupils take part in regular hymn practice, developing their singing skills and understanding of sacred music. Our thriving Key Stage 2 Choir rehearses weekly and contributes to school celebrations, liturgies and community events.</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Pupils are provided with a range of opportunities to perform and showcase their talents throughout the year. These include the Christmas Concert, featuring the school choir and Musical Theatre Club, the Seasons of Love Concert, which celebrates solo, ensemble and group performances, and the Year 6 End-of-Year Show, where pupils combine music, drama and performance skills.</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Music also enables pupils to engage with and contribute to the wider community. The school choir regularly performs for Nottingham Hospice and pupils have represented the school on BBC Radio Nottingham, sharing their musical talents with a wider audience. Pupils also participate in school and parish Masses, where singing supports worship and helps to develop confidence, reverence and active participation in the liturgy.</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Further enrichment is available through our Musical Theatre Club, where pupils develop their skills in singing, acting and dance while preparing for seasonal productions and performances.</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We are committed to ensuring that music is accessible to all. Our SEND-inclusive provision incorporates sensory instruments, including Rainbow Stripes, alongside adapted musical activities that enable every pupil to participate fully, experience success and enjoy making music.</w:t>
                            </w:r>
                          </w:p>
                          <w:p w:rsidR="00354493" w:rsidRPr="008B61BF" w:rsidRDefault="00354493" w:rsidP="00354493">
                            <w:pPr>
                              <w:pStyle w:val="BodyText"/>
                              <w:tabs>
                                <w:tab w:val="left" w:pos="823"/>
                                <w:tab w:val="left" w:pos="824"/>
                              </w:tabs>
                              <w:spacing w:before="55" w:line="288" w:lineRule="auto"/>
                              <w:ind w:right="913"/>
                              <w:rPr>
                                <w:rFonts w:ascii="Arial" w:hAnsi="Arial" w:cs="Arial"/>
                                <w:sz w:val="22"/>
                                <w:szCs w:val="22"/>
                              </w:rPr>
                            </w:pPr>
                          </w:p>
                        </w:txbxContent>
                      </wps:txbx>
                      <wps:bodyPr rot="0" vert="horz" wrap="square" lIns="0" tIns="0" rIns="0" bIns="0" anchor="t" anchorCtr="0" upright="1">
                        <a:noAutofit/>
                      </wps:bodyPr>
                    </wps:wsp>
                  </a:graphicData>
                </a:graphic>
              </wp:inline>
            </w:drawing>
          </mc:Choice>
          <mc:Fallback>
            <w:pict>
              <v:shape w14:anchorId="3350FFE7" id="Text Box 3" o:spid="_x0000_s1027" type="#_x0000_t202" style="width:524.4pt;height:459.6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" filled="f" strokeweight=".16936mm">
                <v:textbox inset="0,0,0,0">
                  <w:txbxContent>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Our school provides a rich and varied programme of musical experiences that enhance pupils’ learning, foster creativity and confidence, and strengthen links with both our school and the wider community.</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Music plays a central role in our Catholic Life and Mission. All pupils take part in regular hymn practice, developing their singing skills and understanding of sacred music. Our thriving Key Stage 2 Choir rehearses weekly and contributes to school celebrations, liturgies and community events.</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Pupils are provided with a range of opportunities to perform and showcase their talents throughout the year. These include the Christmas Concert, featuring the school choir and Musical Theatre Club, the Seasons of Love Concert, which celebrates solo, ensemble and group performances, and the Year 6 End-of-Year Show, where pupils combine music, drama and performance skills.</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Music also enables pupils to engage with and contribute to the wider community. The school choir regularly performs for Nottingham Hospice and pupils have represented the school on BBC Radio Nottingham, sharing their musical talents with a wider audience. Pupils also participate in school and parish Masses, where singing supports worship and helps to develop confidence, reverence and active participation in the liturgy.</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Further enrichment is available through our Musical Theatre Club, where pupils develop their skills in singing, acting and dance while preparing for seasonal productions and performances.</w:t>
                      </w:r>
                    </w:p>
                    <w:p w:rsidR="008B61BF" w:rsidRPr="008B61BF" w:rsidRDefault="008B61BF" w:rsidP="008B61BF">
                      <w:pPr>
                        <w:pStyle w:val="NormalWeb"/>
                        <w:spacing w:line="300" w:lineRule="atLeast"/>
                        <w:rPr>
                          <w:rFonts w:ascii="Arial" w:hAnsi="Arial" w:cs="Arial"/>
                          <w:sz w:val="22"/>
                          <w:szCs w:val="22"/>
                        </w:rPr>
                      </w:pPr>
                      <w:r w:rsidRPr="008B61BF">
                        <w:rPr>
                          <w:rFonts w:ascii="Arial" w:hAnsi="Arial" w:cs="Arial"/>
                          <w:sz w:val="22"/>
                          <w:szCs w:val="22"/>
                        </w:rPr>
                        <w:t>We are committed to ensuring that music is accessible to all. Our SEND-inclusive provision incorporates sensory instruments, including Rainbow Stripes, alongside adapted musical activities that enable every pupil to participate fully, experience success and enjoy making music.</w:t>
                      </w:r>
                    </w:p>
                    <w:p w:rsidR="00354493" w:rsidRPr="008B61BF" w:rsidRDefault="00354493" w:rsidP="00354493">
                      <w:pPr>
                        <w:pStyle w:val="BodyText"/>
                        <w:tabs>
                          <w:tab w:val="left" w:pos="823"/>
                          <w:tab w:val="left" w:pos="824"/>
                        </w:tabs>
                        <w:spacing w:before="55" w:line="288" w:lineRule="auto"/>
                        <w:ind w:right="913"/>
                        <w:rPr>
                          <w:rFonts w:ascii="Arial" w:hAnsi="Arial" w:cs="Arial"/>
                          <w:sz w:val="22"/>
                          <w:szCs w:val="22"/>
                        </w:rPr>
                      </w:pPr>
                    </w:p>
                  </w:txbxContent>
                </v:textbox>
                <w10:anchorlock/>
              </v:shape>
            </w:pict>
          </mc:Fallback>
        </mc:AlternateContent>
      </w:r>
    </w:p>
    <w:p w:rsidR="006E5E64" w:rsidRDefault="006E5E64">
      <w:pPr>
        <w:pStyle w:val="BodyText"/>
        <w:ind w:left="99"/>
        <w:rPr>
          <w:sz w:val="20"/>
        </w:rPr>
      </w:pPr>
    </w:p>
    <w:p w:rsidR="006E5E64" w:rsidRDefault="006E5E64">
      <w:pPr>
        <w:pStyle w:val="BodyText"/>
        <w:rPr>
          <w:sz w:val="20"/>
        </w:rPr>
      </w:pPr>
    </w:p>
    <w:p w:rsidR="006E5E64" w:rsidRDefault="006E5E64">
      <w:pPr>
        <w:pStyle w:val="BodyText"/>
        <w:spacing w:before="8"/>
        <w:rPr>
          <w:sz w:val="20"/>
        </w:rPr>
      </w:pPr>
    </w:p>
    <w:p w:rsidR="006E5E64" w:rsidRDefault="00327C7E">
      <w:pPr>
        <w:pStyle w:val="Heading1"/>
      </w:pPr>
      <w:r>
        <w:rPr>
          <w:color w:val="0F4F75"/>
        </w:rPr>
        <w:t>In</w:t>
      </w:r>
      <w:r>
        <w:rPr>
          <w:color w:val="0F4F75"/>
          <w:spacing w:val="-4"/>
        </w:rPr>
        <w:t xml:space="preserve"> </w:t>
      </w:r>
      <w:r>
        <w:rPr>
          <w:color w:val="0F4F75"/>
        </w:rPr>
        <w:t>the</w:t>
      </w:r>
      <w:r>
        <w:rPr>
          <w:color w:val="0F4F75"/>
          <w:spacing w:val="-3"/>
        </w:rPr>
        <w:t xml:space="preserve"> </w:t>
      </w:r>
      <w:r>
        <w:rPr>
          <w:color w:val="0F4F75"/>
        </w:rPr>
        <w:t>future</w:t>
      </w:r>
    </w:p>
    <w:p w:rsidR="006E5E64" w:rsidRDefault="00327C7E">
      <w:pPr>
        <w:pStyle w:val="BodyText"/>
        <w:spacing w:before="239"/>
        <w:ind w:left="100"/>
      </w:pPr>
      <w:r>
        <w:rPr>
          <w:color w:val="0D0D0D"/>
        </w:rPr>
        <w:t>This</w:t>
      </w:r>
      <w:r>
        <w:rPr>
          <w:color w:val="0D0D0D"/>
          <w:spacing w:val="-2"/>
        </w:rPr>
        <w:t xml:space="preserve"> </w:t>
      </w:r>
      <w:r>
        <w:rPr>
          <w:color w:val="0D0D0D"/>
        </w:rPr>
        <w:t>is</w:t>
      </w:r>
      <w:r>
        <w:rPr>
          <w:color w:val="0D0D0D"/>
          <w:spacing w:val="-2"/>
        </w:rPr>
        <w:t xml:space="preserve"> </w:t>
      </w:r>
      <w:r>
        <w:rPr>
          <w:color w:val="0D0D0D"/>
        </w:rPr>
        <w:t>about</w:t>
      </w:r>
      <w:r>
        <w:rPr>
          <w:color w:val="0D0D0D"/>
          <w:spacing w:val="-2"/>
        </w:rPr>
        <w:t xml:space="preserve"> </w:t>
      </w:r>
      <w:r>
        <w:rPr>
          <w:color w:val="0D0D0D"/>
        </w:rPr>
        <w:t>what</w:t>
      </w:r>
      <w:r>
        <w:rPr>
          <w:color w:val="0D0D0D"/>
          <w:spacing w:val="-2"/>
        </w:rPr>
        <w:t xml:space="preserve"> </w:t>
      </w:r>
      <w:r>
        <w:rPr>
          <w:color w:val="0D0D0D"/>
        </w:rPr>
        <w:t>the</w:t>
      </w:r>
      <w:r>
        <w:rPr>
          <w:color w:val="0D0D0D"/>
          <w:spacing w:val="-3"/>
        </w:rPr>
        <w:t xml:space="preserve"> </w:t>
      </w:r>
      <w:r>
        <w:rPr>
          <w:color w:val="0D0D0D"/>
        </w:rPr>
        <w:t>school</w:t>
      </w:r>
      <w:r>
        <w:rPr>
          <w:color w:val="0D0D0D"/>
          <w:spacing w:val="-2"/>
        </w:rPr>
        <w:t xml:space="preserve"> </w:t>
      </w:r>
      <w:r>
        <w:rPr>
          <w:color w:val="0D0D0D"/>
        </w:rPr>
        <w:t>is</w:t>
      </w:r>
      <w:r>
        <w:rPr>
          <w:color w:val="0D0D0D"/>
          <w:spacing w:val="-5"/>
        </w:rPr>
        <w:t xml:space="preserve"> </w:t>
      </w:r>
      <w:r>
        <w:rPr>
          <w:color w:val="0D0D0D"/>
        </w:rPr>
        <w:t>planning</w:t>
      </w:r>
      <w:r>
        <w:rPr>
          <w:color w:val="0D0D0D"/>
          <w:spacing w:val="-2"/>
        </w:rPr>
        <w:t xml:space="preserve"> </w:t>
      </w:r>
      <w:r>
        <w:rPr>
          <w:color w:val="0D0D0D"/>
        </w:rPr>
        <w:t>for</w:t>
      </w:r>
      <w:r>
        <w:rPr>
          <w:color w:val="0D0D0D"/>
          <w:spacing w:val="-1"/>
        </w:rPr>
        <w:t xml:space="preserve"> </w:t>
      </w:r>
      <w:r>
        <w:rPr>
          <w:color w:val="0D0D0D"/>
        </w:rPr>
        <w:t>subsequent</w:t>
      </w:r>
      <w:r>
        <w:rPr>
          <w:color w:val="0D0D0D"/>
          <w:spacing w:val="-2"/>
        </w:rPr>
        <w:t xml:space="preserve"> </w:t>
      </w:r>
      <w:r>
        <w:rPr>
          <w:color w:val="0D0D0D"/>
        </w:rPr>
        <w:t>years.</w:t>
      </w:r>
    </w:p>
    <w:p w:rsidR="006E5E64" w:rsidRDefault="00327C7E">
      <w:pPr>
        <w:pStyle w:val="BodyText"/>
        <w:spacing w:before="3"/>
        <w:rPr>
          <w:sz w:val="22"/>
        </w:rPr>
      </w:pPr>
      <w:r>
        <w:rPr>
          <w:noProof/>
        </w:rPr>
        <mc:AlternateContent>
          <mc:Choice Requires="wps">
            <w:drawing>
              <wp:anchor distT="0" distB="0" distL="0" distR="0" simplePos="0" relativeHeight="487590400" behindDoc="1" locked="0" layoutInCell="1" allowOverlap="1">
                <wp:simplePos x="0" y="0"/>
                <wp:positionH relativeFrom="page">
                  <wp:posOffset>460375</wp:posOffset>
                </wp:positionH>
                <wp:positionV relativeFrom="paragraph">
                  <wp:posOffset>190500</wp:posOffset>
                </wp:positionV>
                <wp:extent cx="6659880" cy="2548890"/>
                <wp:effectExtent l="0" t="0" r="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9880" cy="2548890"/>
                        </a:xfrm>
                        <a:prstGeom prst="rect">
                          <a:avLst/>
                        </a:prstGeom>
                        <a:noFill/>
                        <a:ln w="6097">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8B61BF" w:rsidRPr="008B61BF" w:rsidRDefault="008B61BF" w:rsidP="008B61BF">
                            <w:pPr>
                              <w:widowControl/>
                              <w:autoSpaceDE/>
                              <w:autoSpaceDN/>
                              <w:spacing w:before="100" w:beforeAutospacing="1" w:after="100" w:afterAutospacing="1" w:line="300" w:lineRule="atLeast"/>
                              <w:rPr>
                                <w:rFonts w:ascii="Arial" w:eastAsia="Times New Roman" w:hAnsi="Arial" w:cs="Arial"/>
                                <w:lang w:val="en-GB" w:eastAsia="en-GB"/>
                              </w:rPr>
                            </w:pPr>
                            <w:r w:rsidRPr="008B61BF">
                              <w:rPr>
                                <w:rFonts w:ascii="Arial" w:eastAsia="Times New Roman" w:hAnsi="Arial" w:cs="Arial"/>
                                <w:lang w:val="en-GB" w:eastAsia="en-GB"/>
                              </w:rPr>
                              <w:t>We aim to further refine and embed a progressive music curriculum that provides clear continuity and progression in musical knowledge and skills from EYFS to Year 6. We also plan to increase opportunities for whole-class ensemble work, led by specialist music practitioners, enabling pupils to experience collaborative music-making and performance.</w:t>
                            </w:r>
                          </w:p>
                          <w:p w:rsidR="006E5E64" w:rsidRDefault="008B61BF" w:rsidP="008B61BF">
                            <w:pPr>
                              <w:widowControl/>
                              <w:autoSpaceDE/>
                              <w:autoSpaceDN/>
                              <w:spacing w:before="100" w:beforeAutospacing="1" w:after="100" w:afterAutospacing="1" w:line="300" w:lineRule="atLeast"/>
                            </w:pPr>
                            <w:r w:rsidRPr="008B61BF">
                              <w:rPr>
                                <w:rFonts w:ascii="Arial" w:eastAsia="Times New Roman" w:hAnsi="Arial" w:cs="Arial"/>
                                <w:lang w:val="en-GB" w:eastAsia="en-GB"/>
                              </w:rPr>
                              <w:t>A further priority is to broaden the range of performance opportunities available throughout the academic year, giving pupils more chances to showcase their talents and develop confidence as musicians. Alongside this, we will continue to strengthen participation in extra-curricular music activities, with a particular focus on increasing engagement among Pupil Premium and SEND pupils to ensure equitable access for all</w:t>
                            </w:r>
                            <w:r w:rsidRPr="008B61BF">
                              <w:rPr>
                                <w:rFonts w:ascii="Segoe UI" w:eastAsia="Times New Roman" w:hAnsi="Segoe UI" w:cs="Segoe UI"/>
                                <w:sz w:val="21"/>
                                <w:szCs w:val="21"/>
                                <w:lang w:val="en-GB" w:eastAsia="en-G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6.25pt;margin-top:15pt;width:524.4pt;height:200.7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" filled="f" strokeweight=".16936mm">
                <v:textbox inset="0,0,0,0">
                  <w:txbxContent>
                    <w:p w:rsidR="008B61BF" w:rsidRPr="008B61BF" w:rsidRDefault="008B61BF" w:rsidP="008B61BF">
                      <w:pPr>
                        <w:widowControl/>
                        <w:autoSpaceDE/>
                        <w:autoSpaceDN/>
                        <w:spacing w:before="100" w:beforeAutospacing="1" w:after="100" w:afterAutospacing="1" w:line="300" w:lineRule="atLeast"/>
                        <w:rPr>
                          <w:rFonts w:ascii="Arial" w:eastAsia="Times New Roman" w:hAnsi="Arial" w:cs="Arial"/>
                          <w:lang w:val="en-GB" w:eastAsia="en-GB"/>
                        </w:rPr>
                      </w:pPr>
                      <w:r w:rsidRPr="008B61BF">
                        <w:rPr>
                          <w:rFonts w:ascii="Arial" w:eastAsia="Times New Roman" w:hAnsi="Arial" w:cs="Arial"/>
                          <w:lang w:val="en-GB" w:eastAsia="en-GB"/>
                        </w:rPr>
                        <w:t>We aim to further refine and embed a progressive music curriculum that provides clear continuity and progression in musical knowledge and skills from EYFS to Year 6. We also plan to increase opportunities for whole-class ensemble work, led by specialist music practitioners, enabling pupils to experience collaborative music-making and performance.</w:t>
                      </w:r>
                    </w:p>
                    <w:p w:rsidR="006E5E64" w:rsidRDefault="008B61BF" w:rsidP="008B61BF">
                      <w:pPr>
                        <w:widowControl/>
                        <w:autoSpaceDE/>
                        <w:autoSpaceDN/>
                        <w:spacing w:before="100" w:beforeAutospacing="1" w:after="100" w:afterAutospacing="1" w:line="300" w:lineRule="atLeast"/>
                      </w:pPr>
                      <w:r w:rsidRPr="008B61BF">
                        <w:rPr>
                          <w:rFonts w:ascii="Arial" w:eastAsia="Times New Roman" w:hAnsi="Arial" w:cs="Arial"/>
                          <w:lang w:val="en-GB" w:eastAsia="en-GB"/>
                        </w:rPr>
                        <w:t>A further priority is to broaden the range of performance opportunities available throughout the academic year, giving pupils more chances to showcase their talents and develop confidence as musicians. Alongside this, we will continue to strengthen participation in extra-curricular music activities, with a particular focus on increasing engagement among Pupil Premium and SEND pupils to ensure equitable access for all</w:t>
                      </w:r>
                      <w:r w:rsidRPr="008B61BF">
                        <w:rPr>
                          <w:rFonts w:ascii="Segoe UI" w:eastAsia="Times New Roman" w:hAnsi="Segoe UI" w:cs="Segoe UI"/>
                          <w:sz w:val="21"/>
                          <w:szCs w:val="21"/>
                          <w:lang w:val="en-GB" w:eastAsia="en-GB"/>
                        </w:rPr>
                        <w:t>.</w:t>
                      </w:r>
                    </w:p>
                  </w:txbxContent>
                </v:textbox>
                <w10:wrap type="topAndBottom" anchorx="page"/>
              </v:shape>
            </w:pict>
          </mc:Fallback>
        </mc:AlternateContent>
      </w:r>
    </w:p>
    <w:sectPr w:rsidR="006E5E64">
      <w:pgSz w:w="11910" w:h="16840"/>
      <w:pgMar w:top="980" w:right="580" w:bottom="960" w:left="620" w:header="0" w:footer="7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7C01" w:rsidRDefault="00327C7E">
      <w:r>
        <w:separator/>
      </w:r>
    </w:p>
  </w:endnote>
  <w:endnote w:type="continuationSeparator" w:id="0">
    <w:p w:rsidR="00CE7C01" w:rsidRDefault="00327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5E64" w:rsidRDefault="00327C7E">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simplePos x="0" y="0"/>
              <wp:positionH relativeFrom="page">
                <wp:posOffset>3284855</wp:posOffset>
              </wp:positionH>
              <wp:positionV relativeFrom="page">
                <wp:posOffset>10059670</wp:posOffset>
              </wp:positionV>
              <wp:extent cx="161290" cy="1962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5E64" w:rsidRDefault="00327C7E">
                          <w:pPr>
                            <w:pStyle w:val="BodyText"/>
                            <w:spacing w:before="12"/>
                            <w:ind w:left="60"/>
                          </w:pPr>
                          <w:r>
                            <w:fldChar w:fldCharType="begin"/>
                          </w:r>
                          <w:r>
                            <w:rPr>
                              <w:color w:val="0D0D0D"/>
                              <w:w w:val="99"/>
                            </w:rP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258.65pt;margin-top:792.1pt;width:12.7pt;height:15.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" filled="f" stroked="f">
              <v:textbox inset="0,0,0,0">
                <w:txbxContent>
                  <w:p w:rsidR="006E5E64" w:rsidRDefault="00327C7E">
                    <w:pPr>
                      <w:pStyle w:val="BodyText"/>
                      <w:spacing w:before="12"/>
                      <w:ind w:left="60"/>
                    </w:pPr>
                    <w:r>
                      <w:fldChar w:fldCharType="begin"/>
                    </w:r>
                    <w:r>
                      <w:rPr>
                        <w:color w:val="0D0D0D"/>
                        <w:w w:val="99"/>
                      </w:rPr>
                      <w:instrText xml:space="preserve"> PAGE </w:instrText>
                    </w:r>
                    <w:r>
                      <w:fldChar w:fldCharType="separate"/>
                    </w:r>
                    <w: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7C01" w:rsidRDefault="00327C7E">
      <w:r>
        <w:separator/>
      </w:r>
    </w:p>
  </w:footnote>
  <w:footnote w:type="continuationSeparator" w:id="0">
    <w:p w:rsidR="00CE7C01" w:rsidRDefault="00327C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D41600"/>
    <w:multiLevelType w:val="hybridMultilevel"/>
    <w:tmpl w:val="8BFE3BB2"/>
    <w:lvl w:ilvl="0" w:tplc="96BC18F6">
      <w:numFmt w:val="bullet"/>
      <w:lvlText w:val="-"/>
      <w:lvlJc w:val="left"/>
      <w:pPr>
        <w:ind w:left="823" w:hanging="361"/>
      </w:pPr>
      <w:rPr>
        <w:rFonts w:ascii="Arial MT" w:eastAsia="Arial MT" w:hAnsi="Arial MT" w:cs="Arial MT" w:hint="default"/>
        <w:color w:val="0D0D0D"/>
        <w:w w:val="99"/>
        <w:sz w:val="24"/>
        <w:szCs w:val="24"/>
        <w:lang w:val="en-US" w:eastAsia="en-US" w:bidi="ar-SA"/>
      </w:rPr>
    </w:lvl>
    <w:lvl w:ilvl="1" w:tplc="DEEE00D8">
      <w:numFmt w:val="bullet"/>
      <w:lvlText w:val="•"/>
      <w:lvlJc w:val="left"/>
      <w:pPr>
        <w:ind w:left="1785" w:hanging="361"/>
      </w:pPr>
      <w:rPr>
        <w:rFonts w:hint="default"/>
        <w:lang w:val="en-US" w:eastAsia="en-US" w:bidi="ar-SA"/>
      </w:rPr>
    </w:lvl>
    <w:lvl w:ilvl="2" w:tplc="A0AA3E1A">
      <w:numFmt w:val="bullet"/>
      <w:lvlText w:val="•"/>
      <w:lvlJc w:val="left"/>
      <w:pPr>
        <w:ind w:left="2751" w:hanging="361"/>
      </w:pPr>
      <w:rPr>
        <w:rFonts w:hint="default"/>
        <w:lang w:val="en-US" w:eastAsia="en-US" w:bidi="ar-SA"/>
      </w:rPr>
    </w:lvl>
    <w:lvl w:ilvl="3" w:tplc="DE501DE2">
      <w:numFmt w:val="bullet"/>
      <w:lvlText w:val="•"/>
      <w:lvlJc w:val="left"/>
      <w:pPr>
        <w:ind w:left="3717" w:hanging="361"/>
      </w:pPr>
      <w:rPr>
        <w:rFonts w:hint="default"/>
        <w:lang w:val="en-US" w:eastAsia="en-US" w:bidi="ar-SA"/>
      </w:rPr>
    </w:lvl>
    <w:lvl w:ilvl="4" w:tplc="BBEA9B2C">
      <w:numFmt w:val="bullet"/>
      <w:lvlText w:val="•"/>
      <w:lvlJc w:val="left"/>
      <w:pPr>
        <w:ind w:left="4683" w:hanging="361"/>
      </w:pPr>
      <w:rPr>
        <w:rFonts w:hint="default"/>
        <w:lang w:val="en-US" w:eastAsia="en-US" w:bidi="ar-SA"/>
      </w:rPr>
    </w:lvl>
    <w:lvl w:ilvl="5" w:tplc="794616E4">
      <w:numFmt w:val="bullet"/>
      <w:lvlText w:val="•"/>
      <w:lvlJc w:val="left"/>
      <w:pPr>
        <w:ind w:left="5649" w:hanging="361"/>
      </w:pPr>
      <w:rPr>
        <w:rFonts w:hint="default"/>
        <w:lang w:val="en-US" w:eastAsia="en-US" w:bidi="ar-SA"/>
      </w:rPr>
    </w:lvl>
    <w:lvl w:ilvl="6" w:tplc="A2DC4562">
      <w:numFmt w:val="bullet"/>
      <w:lvlText w:val="•"/>
      <w:lvlJc w:val="left"/>
      <w:pPr>
        <w:ind w:left="6614" w:hanging="361"/>
      </w:pPr>
      <w:rPr>
        <w:rFonts w:hint="default"/>
        <w:lang w:val="en-US" w:eastAsia="en-US" w:bidi="ar-SA"/>
      </w:rPr>
    </w:lvl>
    <w:lvl w:ilvl="7" w:tplc="3FD4214A">
      <w:numFmt w:val="bullet"/>
      <w:lvlText w:val="•"/>
      <w:lvlJc w:val="left"/>
      <w:pPr>
        <w:ind w:left="7580" w:hanging="361"/>
      </w:pPr>
      <w:rPr>
        <w:rFonts w:hint="default"/>
        <w:lang w:val="en-US" w:eastAsia="en-US" w:bidi="ar-SA"/>
      </w:rPr>
    </w:lvl>
    <w:lvl w:ilvl="8" w:tplc="8640B6C0">
      <w:numFmt w:val="bullet"/>
      <w:lvlText w:val="•"/>
      <w:lvlJc w:val="left"/>
      <w:pPr>
        <w:ind w:left="8546" w:hanging="361"/>
      </w:pPr>
      <w:rPr>
        <w:rFonts w:hint="default"/>
        <w:lang w:val="en-US" w:eastAsia="en-US" w:bidi="ar-SA"/>
      </w:rPr>
    </w:lvl>
  </w:abstractNum>
  <w:abstractNum w:abstractNumId="1" w15:restartNumberingAfterBreak="0">
    <w:nsid w:val="4E154914"/>
    <w:multiLevelType w:val="hybridMultilevel"/>
    <w:tmpl w:val="9E06BFAE"/>
    <w:lvl w:ilvl="0" w:tplc="FF12DA92">
      <w:numFmt w:val="bullet"/>
      <w:lvlText w:val="-"/>
      <w:lvlJc w:val="left"/>
      <w:pPr>
        <w:ind w:left="823" w:hanging="361"/>
      </w:pPr>
      <w:rPr>
        <w:rFonts w:ascii="Arial MT" w:eastAsia="Arial MT" w:hAnsi="Arial MT" w:cs="Arial MT" w:hint="default"/>
        <w:color w:val="0D0D0D"/>
        <w:w w:val="99"/>
        <w:sz w:val="24"/>
        <w:szCs w:val="24"/>
        <w:lang w:val="en-US" w:eastAsia="en-US" w:bidi="ar-SA"/>
      </w:rPr>
    </w:lvl>
    <w:lvl w:ilvl="1" w:tplc="B226E9C8">
      <w:numFmt w:val="bullet"/>
      <w:lvlText w:val="•"/>
      <w:lvlJc w:val="left"/>
      <w:pPr>
        <w:ind w:left="1785" w:hanging="361"/>
      </w:pPr>
      <w:rPr>
        <w:rFonts w:hint="default"/>
        <w:lang w:val="en-US" w:eastAsia="en-US" w:bidi="ar-SA"/>
      </w:rPr>
    </w:lvl>
    <w:lvl w:ilvl="2" w:tplc="2306134A">
      <w:numFmt w:val="bullet"/>
      <w:lvlText w:val="•"/>
      <w:lvlJc w:val="left"/>
      <w:pPr>
        <w:ind w:left="2751" w:hanging="361"/>
      </w:pPr>
      <w:rPr>
        <w:rFonts w:hint="default"/>
        <w:lang w:val="en-US" w:eastAsia="en-US" w:bidi="ar-SA"/>
      </w:rPr>
    </w:lvl>
    <w:lvl w:ilvl="3" w:tplc="753260B4">
      <w:numFmt w:val="bullet"/>
      <w:lvlText w:val="•"/>
      <w:lvlJc w:val="left"/>
      <w:pPr>
        <w:ind w:left="3717" w:hanging="361"/>
      </w:pPr>
      <w:rPr>
        <w:rFonts w:hint="default"/>
        <w:lang w:val="en-US" w:eastAsia="en-US" w:bidi="ar-SA"/>
      </w:rPr>
    </w:lvl>
    <w:lvl w:ilvl="4" w:tplc="52D40392">
      <w:numFmt w:val="bullet"/>
      <w:lvlText w:val="•"/>
      <w:lvlJc w:val="left"/>
      <w:pPr>
        <w:ind w:left="4683" w:hanging="361"/>
      </w:pPr>
      <w:rPr>
        <w:rFonts w:hint="default"/>
        <w:lang w:val="en-US" w:eastAsia="en-US" w:bidi="ar-SA"/>
      </w:rPr>
    </w:lvl>
    <w:lvl w:ilvl="5" w:tplc="6616C974">
      <w:numFmt w:val="bullet"/>
      <w:lvlText w:val="•"/>
      <w:lvlJc w:val="left"/>
      <w:pPr>
        <w:ind w:left="5649" w:hanging="361"/>
      </w:pPr>
      <w:rPr>
        <w:rFonts w:hint="default"/>
        <w:lang w:val="en-US" w:eastAsia="en-US" w:bidi="ar-SA"/>
      </w:rPr>
    </w:lvl>
    <w:lvl w:ilvl="6" w:tplc="F13E71C6">
      <w:numFmt w:val="bullet"/>
      <w:lvlText w:val="•"/>
      <w:lvlJc w:val="left"/>
      <w:pPr>
        <w:ind w:left="6614" w:hanging="361"/>
      </w:pPr>
      <w:rPr>
        <w:rFonts w:hint="default"/>
        <w:lang w:val="en-US" w:eastAsia="en-US" w:bidi="ar-SA"/>
      </w:rPr>
    </w:lvl>
    <w:lvl w:ilvl="7" w:tplc="123037A0">
      <w:numFmt w:val="bullet"/>
      <w:lvlText w:val="•"/>
      <w:lvlJc w:val="left"/>
      <w:pPr>
        <w:ind w:left="7580" w:hanging="361"/>
      </w:pPr>
      <w:rPr>
        <w:rFonts w:hint="default"/>
        <w:lang w:val="en-US" w:eastAsia="en-US" w:bidi="ar-SA"/>
      </w:rPr>
    </w:lvl>
    <w:lvl w:ilvl="8" w:tplc="55FAD0D2">
      <w:numFmt w:val="bullet"/>
      <w:lvlText w:val="•"/>
      <w:lvlJc w:val="left"/>
      <w:pPr>
        <w:ind w:left="8546" w:hanging="361"/>
      </w:pPr>
      <w:rPr>
        <w:rFonts w:hint="default"/>
        <w:lang w:val="en-US" w:eastAsia="en-US" w:bidi="ar-SA"/>
      </w:rPr>
    </w:lvl>
  </w:abstractNum>
  <w:abstractNum w:abstractNumId="2" w15:restartNumberingAfterBreak="0">
    <w:nsid w:val="4F38573E"/>
    <w:multiLevelType w:val="hybridMultilevel"/>
    <w:tmpl w:val="35E2A0F8"/>
    <w:lvl w:ilvl="0" w:tplc="08090001">
      <w:start w:val="1"/>
      <w:numFmt w:val="bullet"/>
      <w:lvlText w:val=""/>
      <w:lvlJc w:val="left"/>
      <w:pPr>
        <w:ind w:left="823" w:hanging="361"/>
      </w:pPr>
      <w:rPr>
        <w:rFonts w:ascii="Symbol" w:hAnsi="Symbol" w:hint="default"/>
        <w:color w:val="0D0D0D"/>
        <w:w w:val="99"/>
        <w:sz w:val="24"/>
        <w:szCs w:val="24"/>
        <w:lang w:val="en-US" w:eastAsia="en-US" w:bidi="ar-SA"/>
      </w:rPr>
    </w:lvl>
    <w:lvl w:ilvl="1" w:tplc="DEEE00D8">
      <w:numFmt w:val="bullet"/>
      <w:lvlText w:val="•"/>
      <w:lvlJc w:val="left"/>
      <w:pPr>
        <w:ind w:left="1785" w:hanging="361"/>
      </w:pPr>
      <w:rPr>
        <w:rFonts w:hint="default"/>
        <w:lang w:val="en-US" w:eastAsia="en-US" w:bidi="ar-SA"/>
      </w:rPr>
    </w:lvl>
    <w:lvl w:ilvl="2" w:tplc="A0AA3E1A">
      <w:numFmt w:val="bullet"/>
      <w:lvlText w:val="•"/>
      <w:lvlJc w:val="left"/>
      <w:pPr>
        <w:ind w:left="2751" w:hanging="361"/>
      </w:pPr>
      <w:rPr>
        <w:rFonts w:hint="default"/>
        <w:lang w:val="en-US" w:eastAsia="en-US" w:bidi="ar-SA"/>
      </w:rPr>
    </w:lvl>
    <w:lvl w:ilvl="3" w:tplc="DE501DE2">
      <w:numFmt w:val="bullet"/>
      <w:lvlText w:val="•"/>
      <w:lvlJc w:val="left"/>
      <w:pPr>
        <w:ind w:left="3717" w:hanging="361"/>
      </w:pPr>
      <w:rPr>
        <w:rFonts w:hint="default"/>
        <w:lang w:val="en-US" w:eastAsia="en-US" w:bidi="ar-SA"/>
      </w:rPr>
    </w:lvl>
    <w:lvl w:ilvl="4" w:tplc="BBEA9B2C">
      <w:numFmt w:val="bullet"/>
      <w:lvlText w:val="•"/>
      <w:lvlJc w:val="left"/>
      <w:pPr>
        <w:ind w:left="4683" w:hanging="361"/>
      </w:pPr>
      <w:rPr>
        <w:rFonts w:hint="default"/>
        <w:lang w:val="en-US" w:eastAsia="en-US" w:bidi="ar-SA"/>
      </w:rPr>
    </w:lvl>
    <w:lvl w:ilvl="5" w:tplc="794616E4">
      <w:numFmt w:val="bullet"/>
      <w:lvlText w:val="•"/>
      <w:lvlJc w:val="left"/>
      <w:pPr>
        <w:ind w:left="5649" w:hanging="361"/>
      </w:pPr>
      <w:rPr>
        <w:rFonts w:hint="default"/>
        <w:lang w:val="en-US" w:eastAsia="en-US" w:bidi="ar-SA"/>
      </w:rPr>
    </w:lvl>
    <w:lvl w:ilvl="6" w:tplc="A2DC4562">
      <w:numFmt w:val="bullet"/>
      <w:lvlText w:val="•"/>
      <w:lvlJc w:val="left"/>
      <w:pPr>
        <w:ind w:left="6614" w:hanging="361"/>
      </w:pPr>
      <w:rPr>
        <w:rFonts w:hint="default"/>
        <w:lang w:val="en-US" w:eastAsia="en-US" w:bidi="ar-SA"/>
      </w:rPr>
    </w:lvl>
    <w:lvl w:ilvl="7" w:tplc="3FD4214A">
      <w:numFmt w:val="bullet"/>
      <w:lvlText w:val="•"/>
      <w:lvlJc w:val="left"/>
      <w:pPr>
        <w:ind w:left="7580" w:hanging="361"/>
      </w:pPr>
      <w:rPr>
        <w:rFonts w:hint="default"/>
        <w:lang w:val="en-US" w:eastAsia="en-US" w:bidi="ar-SA"/>
      </w:rPr>
    </w:lvl>
    <w:lvl w:ilvl="8" w:tplc="8640B6C0">
      <w:numFmt w:val="bullet"/>
      <w:lvlText w:val="•"/>
      <w:lvlJc w:val="left"/>
      <w:pPr>
        <w:ind w:left="8546" w:hanging="361"/>
      </w:pPr>
      <w:rPr>
        <w:rFonts w:hint="default"/>
        <w:lang w:val="en-US" w:eastAsia="en-US" w:bidi="ar-SA"/>
      </w:rPr>
    </w:lvl>
  </w:abstractNum>
  <w:abstractNum w:abstractNumId="3" w15:restartNumberingAfterBreak="0">
    <w:nsid w:val="5E9F4104"/>
    <w:multiLevelType w:val="multilevel"/>
    <w:tmpl w:val="EA705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D87999"/>
    <w:multiLevelType w:val="hybridMultilevel"/>
    <w:tmpl w:val="4F1073AE"/>
    <w:lvl w:ilvl="0" w:tplc="3776025A">
      <w:numFmt w:val="bullet"/>
      <w:lvlText w:val="-"/>
      <w:lvlJc w:val="left"/>
      <w:pPr>
        <w:ind w:left="823" w:hanging="361"/>
      </w:pPr>
      <w:rPr>
        <w:rFonts w:ascii="Arial MT" w:eastAsia="Arial MT" w:hAnsi="Arial MT" w:cs="Arial MT" w:hint="default"/>
        <w:color w:val="0D0D0D"/>
        <w:w w:val="99"/>
        <w:sz w:val="24"/>
        <w:szCs w:val="24"/>
        <w:lang w:val="en-US" w:eastAsia="en-US" w:bidi="ar-SA"/>
      </w:rPr>
    </w:lvl>
    <w:lvl w:ilvl="1" w:tplc="A678DC84">
      <w:numFmt w:val="bullet"/>
      <w:lvlText w:val="•"/>
      <w:lvlJc w:val="left"/>
      <w:pPr>
        <w:ind w:left="1785" w:hanging="361"/>
      </w:pPr>
      <w:rPr>
        <w:rFonts w:hint="default"/>
        <w:lang w:val="en-US" w:eastAsia="en-US" w:bidi="ar-SA"/>
      </w:rPr>
    </w:lvl>
    <w:lvl w:ilvl="2" w:tplc="7828FF4E">
      <w:numFmt w:val="bullet"/>
      <w:lvlText w:val="•"/>
      <w:lvlJc w:val="left"/>
      <w:pPr>
        <w:ind w:left="2751" w:hanging="361"/>
      </w:pPr>
      <w:rPr>
        <w:rFonts w:hint="default"/>
        <w:lang w:val="en-US" w:eastAsia="en-US" w:bidi="ar-SA"/>
      </w:rPr>
    </w:lvl>
    <w:lvl w:ilvl="3" w:tplc="03C050AA">
      <w:numFmt w:val="bullet"/>
      <w:lvlText w:val="•"/>
      <w:lvlJc w:val="left"/>
      <w:pPr>
        <w:ind w:left="3717" w:hanging="361"/>
      </w:pPr>
      <w:rPr>
        <w:rFonts w:hint="default"/>
        <w:lang w:val="en-US" w:eastAsia="en-US" w:bidi="ar-SA"/>
      </w:rPr>
    </w:lvl>
    <w:lvl w:ilvl="4" w:tplc="DFAA184E">
      <w:numFmt w:val="bullet"/>
      <w:lvlText w:val="•"/>
      <w:lvlJc w:val="left"/>
      <w:pPr>
        <w:ind w:left="4683" w:hanging="361"/>
      </w:pPr>
      <w:rPr>
        <w:rFonts w:hint="default"/>
        <w:lang w:val="en-US" w:eastAsia="en-US" w:bidi="ar-SA"/>
      </w:rPr>
    </w:lvl>
    <w:lvl w:ilvl="5" w:tplc="EC94A0CE">
      <w:numFmt w:val="bullet"/>
      <w:lvlText w:val="•"/>
      <w:lvlJc w:val="left"/>
      <w:pPr>
        <w:ind w:left="5649" w:hanging="361"/>
      </w:pPr>
      <w:rPr>
        <w:rFonts w:hint="default"/>
        <w:lang w:val="en-US" w:eastAsia="en-US" w:bidi="ar-SA"/>
      </w:rPr>
    </w:lvl>
    <w:lvl w:ilvl="6" w:tplc="99363B66">
      <w:numFmt w:val="bullet"/>
      <w:lvlText w:val="•"/>
      <w:lvlJc w:val="left"/>
      <w:pPr>
        <w:ind w:left="6614" w:hanging="361"/>
      </w:pPr>
      <w:rPr>
        <w:rFonts w:hint="default"/>
        <w:lang w:val="en-US" w:eastAsia="en-US" w:bidi="ar-SA"/>
      </w:rPr>
    </w:lvl>
    <w:lvl w:ilvl="7" w:tplc="386CD3EA">
      <w:numFmt w:val="bullet"/>
      <w:lvlText w:val="•"/>
      <w:lvlJc w:val="left"/>
      <w:pPr>
        <w:ind w:left="7580" w:hanging="361"/>
      </w:pPr>
      <w:rPr>
        <w:rFonts w:hint="default"/>
        <w:lang w:val="en-US" w:eastAsia="en-US" w:bidi="ar-SA"/>
      </w:rPr>
    </w:lvl>
    <w:lvl w:ilvl="8" w:tplc="3E28E5A4">
      <w:numFmt w:val="bullet"/>
      <w:lvlText w:val="•"/>
      <w:lvlJc w:val="left"/>
      <w:pPr>
        <w:ind w:left="8546" w:hanging="361"/>
      </w:pPr>
      <w:rPr>
        <w:rFonts w:hint="default"/>
        <w:lang w:val="en-US" w:eastAsia="en-US" w:bidi="ar-SA"/>
      </w:rPr>
    </w:lvl>
  </w:abstractNum>
  <w:abstractNum w:abstractNumId="5" w15:restartNumberingAfterBreak="0">
    <w:nsid w:val="65BE7BBF"/>
    <w:multiLevelType w:val="multilevel"/>
    <w:tmpl w:val="234C5C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E64"/>
    <w:rsid w:val="00117CBF"/>
    <w:rsid w:val="00327C7E"/>
    <w:rsid w:val="00354493"/>
    <w:rsid w:val="006E5E64"/>
    <w:rsid w:val="00805A5B"/>
    <w:rsid w:val="008B61BF"/>
    <w:rsid w:val="00A3699A"/>
    <w:rsid w:val="00C26495"/>
    <w:rsid w:val="00CA7AA7"/>
    <w:rsid w:val="00CE7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F3476D"/>
  <w15:docId w15:val="{FE5621F3-8B3D-4C73-9BB4-15DF13F45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89"/>
      <w:ind w:left="100"/>
      <w:outlineLvl w:val="0"/>
    </w:pPr>
    <w:rPr>
      <w:rFonts w:ascii="Arial" w:eastAsia="Arial" w:hAnsi="Arial" w:cs="Arial"/>
      <w:b/>
      <w:bCs/>
      <w:sz w:val="32"/>
      <w:szCs w:val="32"/>
    </w:rPr>
  </w:style>
  <w:style w:type="paragraph" w:styleId="Heading2">
    <w:name w:val="heading 2"/>
    <w:basedOn w:val="Normal"/>
    <w:next w:val="Normal"/>
    <w:link w:val="Heading2Char"/>
    <w:uiPriority w:val="9"/>
    <w:semiHidden/>
    <w:unhideWhenUsed/>
    <w:qFormat/>
    <w:rsid w:val="008B61B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3"/>
      <w:ind w:left="100"/>
    </w:pPr>
    <w:rPr>
      <w:rFonts w:ascii="Arial" w:eastAsia="Arial" w:hAnsi="Arial" w:cs="Arial"/>
      <w:b/>
      <w:bCs/>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60"/>
      <w:ind w:left="165"/>
    </w:pPr>
  </w:style>
  <w:style w:type="paragraph" w:styleId="NormalWeb">
    <w:name w:val="Normal (Web)"/>
    <w:basedOn w:val="Normal"/>
    <w:uiPriority w:val="99"/>
    <w:semiHidden/>
    <w:unhideWhenUsed/>
    <w:rsid w:val="0035449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C26495"/>
    <w:rPr>
      <w:b/>
      <w:bCs/>
    </w:rPr>
  </w:style>
  <w:style w:type="character" w:customStyle="1" w:styleId="Heading2Char">
    <w:name w:val="Heading 2 Char"/>
    <w:basedOn w:val="DefaultParagraphFont"/>
    <w:link w:val="Heading2"/>
    <w:uiPriority w:val="9"/>
    <w:semiHidden/>
    <w:rsid w:val="008B61B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751455">
      <w:bodyDiv w:val="1"/>
      <w:marLeft w:val="0"/>
      <w:marRight w:val="0"/>
      <w:marTop w:val="0"/>
      <w:marBottom w:val="0"/>
      <w:divBdr>
        <w:top w:val="none" w:sz="0" w:space="0" w:color="auto"/>
        <w:left w:val="none" w:sz="0" w:space="0" w:color="auto"/>
        <w:bottom w:val="none" w:sz="0" w:space="0" w:color="auto"/>
        <w:right w:val="none" w:sz="0" w:space="0" w:color="auto"/>
      </w:divBdr>
    </w:div>
    <w:div w:id="410468470">
      <w:bodyDiv w:val="1"/>
      <w:marLeft w:val="0"/>
      <w:marRight w:val="0"/>
      <w:marTop w:val="0"/>
      <w:marBottom w:val="0"/>
      <w:divBdr>
        <w:top w:val="none" w:sz="0" w:space="0" w:color="auto"/>
        <w:left w:val="none" w:sz="0" w:space="0" w:color="auto"/>
        <w:bottom w:val="none" w:sz="0" w:space="0" w:color="auto"/>
        <w:right w:val="none" w:sz="0" w:space="0" w:color="auto"/>
      </w:divBdr>
      <w:divsChild>
        <w:div w:id="2082291310">
          <w:marLeft w:val="0"/>
          <w:marRight w:val="0"/>
          <w:marTop w:val="0"/>
          <w:marBottom w:val="0"/>
          <w:divBdr>
            <w:top w:val="none" w:sz="0" w:space="0" w:color="auto"/>
            <w:left w:val="none" w:sz="0" w:space="0" w:color="auto"/>
            <w:bottom w:val="none" w:sz="0" w:space="0" w:color="auto"/>
            <w:right w:val="none" w:sz="0" w:space="0" w:color="auto"/>
          </w:divBdr>
          <w:divsChild>
            <w:div w:id="561210449">
              <w:marLeft w:val="0"/>
              <w:marRight w:val="0"/>
              <w:marTop w:val="0"/>
              <w:marBottom w:val="0"/>
              <w:divBdr>
                <w:top w:val="none" w:sz="0" w:space="0" w:color="auto"/>
                <w:left w:val="none" w:sz="0" w:space="0" w:color="auto"/>
                <w:bottom w:val="none" w:sz="0" w:space="0" w:color="auto"/>
                <w:right w:val="none" w:sz="0" w:space="0" w:color="auto"/>
              </w:divBdr>
              <w:divsChild>
                <w:div w:id="769357780">
                  <w:marLeft w:val="0"/>
                  <w:marRight w:val="0"/>
                  <w:marTop w:val="0"/>
                  <w:marBottom w:val="0"/>
                  <w:divBdr>
                    <w:top w:val="none" w:sz="0" w:space="0" w:color="auto"/>
                    <w:left w:val="none" w:sz="0" w:space="0" w:color="auto"/>
                    <w:bottom w:val="none" w:sz="0" w:space="0" w:color="auto"/>
                    <w:right w:val="none" w:sz="0" w:space="0" w:color="auto"/>
                  </w:divBdr>
                  <w:divsChild>
                    <w:div w:id="864371084">
                      <w:marLeft w:val="0"/>
                      <w:marRight w:val="0"/>
                      <w:marTop w:val="0"/>
                      <w:marBottom w:val="0"/>
                      <w:divBdr>
                        <w:top w:val="none" w:sz="0" w:space="0" w:color="auto"/>
                        <w:left w:val="none" w:sz="0" w:space="0" w:color="auto"/>
                        <w:bottom w:val="none" w:sz="0" w:space="0" w:color="auto"/>
                        <w:right w:val="none" w:sz="0" w:space="0" w:color="auto"/>
                      </w:divBdr>
                      <w:divsChild>
                        <w:div w:id="320425157">
                          <w:marLeft w:val="0"/>
                          <w:marRight w:val="0"/>
                          <w:marTop w:val="0"/>
                          <w:marBottom w:val="0"/>
                          <w:divBdr>
                            <w:top w:val="none" w:sz="0" w:space="0" w:color="auto"/>
                            <w:left w:val="none" w:sz="0" w:space="0" w:color="auto"/>
                            <w:bottom w:val="none" w:sz="0" w:space="0" w:color="auto"/>
                            <w:right w:val="none" w:sz="0" w:space="0" w:color="auto"/>
                          </w:divBdr>
                          <w:divsChild>
                            <w:div w:id="764882451">
                              <w:marLeft w:val="0"/>
                              <w:marRight w:val="0"/>
                              <w:marTop w:val="0"/>
                              <w:marBottom w:val="0"/>
                              <w:divBdr>
                                <w:top w:val="none" w:sz="0" w:space="0" w:color="auto"/>
                                <w:left w:val="none" w:sz="0" w:space="0" w:color="auto"/>
                                <w:bottom w:val="none" w:sz="0" w:space="0" w:color="auto"/>
                                <w:right w:val="none" w:sz="0" w:space="0" w:color="auto"/>
                              </w:divBdr>
                              <w:divsChild>
                                <w:div w:id="830678964">
                                  <w:marLeft w:val="0"/>
                                  <w:marRight w:val="0"/>
                                  <w:marTop w:val="0"/>
                                  <w:marBottom w:val="0"/>
                                  <w:divBdr>
                                    <w:top w:val="none" w:sz="0" w:space="0" w:color="auto"/>
                                    <w:left w:val="none" w:sz="0" w:space="0" w:color="auto"/>
                                    <w:bottom w:val="none" w:sz="0" w:space="0" w:color="auto"/>
                                    <w:right w:val="none" w:sz="0" w:space="0" w:color="auto"/>
                                  </w:divBdr>
                                  <w:divsChild>
                                    <w:div w:id="1696077570">
                                      <w:marLeft w:val="0"/>
                                      <w:marRight w:val="0"/>
                                      <w:marTop w:val="0"/>
                                      <w:marBottom w:val="0"/>
                                      <w:divBdr>
                                        <w:top w:val="none" w:sz="0" w:space="0" w:color="auto"/>
                                        <w:left w:val="none" w:sz="0" w:space="0" w:color="auto"/>
                                        <w:bottom w:val="none" w:sz="0" w:space="0" w:color="auto"/>
                                        <w:right w:val="none" w:sz="0" w:space="0" w:color="auto"/>
                                      </w:divBdr>
                                      <w:divsChild>
                                        <w:div w:id="1670447270">
                                          <w:marLeft w:val="0"/>
                                          <w:marRight w:val="0"/>
                                          <w:marTop w:val="0"/>
                                          <w:marBottom w:val="0"/>
                                          <w:divBdr>
                                            <w:top w:val="none" w:sz="0" w:space="0" w:color="auto"/>
                                            <w:left w:val="none" w:sz="0" w:space="0" w:color="auto"/>
                                            <w:bottom w:val="none" w:sz="0" w:space="0" w:color="auto"/>
                                            <w:right w:val="none" w:sz="0" w:space="0" w:color="auto"/>
                                          </w:divBdr>
                                          <w:divsChild>
                                            <w:div w:id="1989354768">
                                              <w:marLeft w:val="0"/>
                                              <w:marRight w:val="0"/>
                                              <w:marTop w:val="0"/>
                                              <w:marBottom w:val="0"/>
                                              <w:divBdr>
                                                <w:top w:val="none" w:sz="0" w:space="0" w:color="auto"/>
                                                <w:left w:val="none" w:sz="0" w:space="0" w:color="auto"/>
                                                <w:bottom w:val="none" w:sz="0" w:space="0" w:color="auto"/>
                                                <w:right w:val="none" w:sz="0" w:space="0" w:color="auto"/>
                                              </w:divBdr>
                                              <w:divsChild>
                                                <w:div w:id="2019037725">
                                                  <w:marLeft w:val="0"/>
                                                  <w:marRight w:val="0"/>
                                                  <w:marTop w:val="0"/>
                                                  <w:marBottom w:val="0"/>
                                                  <w:divBdr>
                                                    <w:top w:val="none" w:sz="0" w:space="0" w:color="auto"/>
                                                    <w:left w:val="none" w:sz="0" w:space="0" w:color="auto"/>
                                                    <w:bottom w:val="none" w:sz="0" w:space="0" w:color="auto"/>
                                                    <w:right w:val="none" w:sz="0" w:space="0" w:color="auto"/>
                                                  </w:divBdr>
                                                  <w:divsChild>
                                                    <w:div w:id="2116631896">
                                                      <w:marLeft w:val="0"/>
                                                      <w:marRight w:val="0"/>
                                                      <w:marTop w:val="0"/>
                                                      <w:marBottom w:val="0"/>
                                                      <w:divBdr>
                                                        <w:top w:val="none" w:sz="0" w:space="0" w:color="auto"/>
                                                        <w:left w:val="none" w:sz="0" w:space="0" w:color="auto"/>
                                                        <w:bottom w:val="none" w:sz="0" w:space="0" w:color="auto"/>
                                                        <w:right w:val="none" w:sz="0" w:space="0" w:color="auto"/>
                                                      </w:divBdr>
                                                      <w:divsChild>
                                                        <w:div w:id="797796456">
                                                          <w:marLeft w:val="0"/>
                                                          <w:marRight w:val="0"/>
                                                          <w:marTop w:val="0"/>
                                                          <w:marBottom w:val="0"/>
                                                          <w:divBdr>
                                                            <w:top w:val="none" w:sz="0" w:space="0" w:color="auto"/>
                                                            <w:left w:val="none" w:sz="0" w:space="0" w:color="auto"/>
                                                            <w:bottom w:val="none" w:sz="0" w:space="0" w:color="auto"/>
                                                            <w:right w:val="none" w:sz="0" w:space="0" w:color="auto"/>
                                                          </w:divBdr>
                                                          <w:divsChild>
                                                            <w:div w:id="198161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27040503">
              <w:marLeft w:val="0"/>
              <w:marRight w:val="0"/>
              <w:marTop w:val="0"/>
              <w:marBottom w:val="0"/>
              <w:divBdr>
                <w:top w:val="none" w:sz="0" w:space="0" w:color="auto"/>
                <w:left w:val="none" w:sz="0" w:space="0" w:color="auto"/>
                <w:bottom w:val="none" w:sz="0" w:space="0" w:color="auto"/>
                <w:right w:val="none" w:sz="0" w:space="0" w:color="auto"/>
              </w:divBdr>
              <w:divsChild>
                <w:div w:id="540164914">
                  <w:marLeft w:val="0"/>
                  <w:marRight w:val="0"/>
                  <w:marTop w:val="0"/>
                  <w:marBottom w:val="0"/>
                  <w:divBdr>
                    <w:top w:val="none" w:sz="0" w:space="0" w:color="auto"/>
                    <w:left w:val="none" w:sz="0" w:space="0" w:color="auto"/>
                    <w:bottom w:val="none" w:sz="0" w:space="0" w:color="auto"/>
                    <w:right w:val="none" w:sz="0" w:space="0" w:color="auto"/>
                  </w:divBdr>
                  <w:divsChild>
                    <w:div w:id="1197155855">
                      <w:marLeft w:val="0"/>
                      <w:marRight w:val="0"/>
                      <w:marTop w:val="0"/>
                      <w:marBottom w:val="0"/>
                      <w:divBdr>
                        <w:top w:val="none" w:sz="0" w:space="0" w:color="auto"/>
                        <w:left w:val="none" w:sz="0" w:space="0" w:color="auto"/>
                        <w:bottom w:val="none" w:sz="0" w:space="0" w:color="auto"/>
                        <w:right w:val="none" w:sz="0" w:space="0" w:color="auto"/>
                      </w:divBdr>
                      <w:divsChild>
                        <w:div w:id="528177070">
                          <w:marLeft w:val="0"/>
                          <w:marRight w:val="0"/>
                          <w:marTop w:val="0"/>
                          <w:marBottom w:val="0"/>
                          <w:divBdr>
                            <w:top w:val="none" w:sz="0" w:space="0" w:color="auto"/>
                            <w:left w:val="none" w:sz="0" w:space="0" w:color="auto"/>
                            <w:bottom w:val="none" w:sz="0" w:space="0" w:color="auto"/>
                            <w:right w:val="none" w:sz="0" w:space="0" w:color="auto"/>
                          </w:divBdr>
                          <w:divsChild>
                            <w:div w:id="132841706">
                              <w:marLeft w:val="0"/>
                              <w:marRight w:val="0"/>
                              <w:marTop w:val="0"/>
                              <w:marBottom w:val="0"/>
                              <w:divBdr>
                                <w:top w:val="none" w:sz="0" w:space="0" w:color="auto"/>
                                <w:left w:val="none" w:sz="0" w:space="0" w:color="auto"/>
                                <w:bottom w:val="none" w:sz="0" w:space="0" w:color="auto"/>
                                <w:right w:val="none" w:sz="0" w:space="0" w:color="auto"/>
                              </w:divBdr>
                              <w:divsChild>
                                <w:div w:id="77347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982255">
      <w:bodyDiv w:val="1"/>
      <w:marLeft w:val="0"/>
      <w:marRight w:val="0"/>
      <w:marTop w:val="0"/>
      <w:marBottom w:val="0"/>
      <w:divBdr>
        <w:top w:val="none" w:sz="0" w:space="0" w:color="auto"/>
        <w:left w:val="none" w:sz="0" w:space="0" w:color="auto"/>
        <w:bottom w:val="none" w:sz="0" w:space="0" w:color="auto"/>
        <w:right w:val="none" w:sz="0" w:space="0" w:color="auto"/>
      </w:divBdr>
      <w:divsChild>
        <w:div w:id="642123270">
          <w:marLeft w:val="0"/>
          <w:marRight w:val="0"/>
          <w:marTop w:val="0"/>
          <w:marBottom w:val="0"/>
          <w:divBdr>
            <w:top w:val="none" w:sz="0" w:space="0" w:color="auto"/>
            <w:left w:val="none" w:sz="0" w:space="0" w:color="auto"/>
            <w:bottom w:val="none" w:sz="0" w:space="0" w:color="auto"/>
            <w:right w:val="none" w:sz="0" w:space="0" w:color="auto"/>
          </w:divBdr>
        </w:div>
      </w:divsChild>
    </w:div>
    <w:div w:id="640693876">
      <w:bodyDiv w:val="1"/>
      <w:marLeft w:val="0"/>
      <w:marRight w:val="0"/>
      <w:marTop w:val="0"/>
      <w:marBottom w:val="0"/>
      <w:divBdr>
        <w:top w:val="none" w:sz="0" w:space="0" w:color="auto"/>
        <w:left w:val="none" w:sz="0" w:space="0" w:color="auto"/>
        <w:bottom w:val="none" w:sz="0" w:space="0" w:color="auto"/>
        <w:right w:val="none" w:sz="0" w:space="0" w:color="auto"/>
      </w:divBdr>
    </w:div>
    <w:div w:id="986981446">
      <w:bodyDiv w:val="1"/>
      <w:marLeft w:val="0"/>
      <w:marRight w:val="0"/>
      <w:marTop w:val="0"/>
      <w:marBottom w:val="0"/>
      <w:divBdr>
        <w:top w:val="none" w:sz="0" w:space="0" w:color="auto"/>
        <w:left w:val="none" w:sz="0" w:space="0" w:color="auto"/>
        <w:bottom w:val="none" w:sz="0" w:space="0" w:color="auto"/>
        <w:right w:val="none" w:sz="0" w:space="0" w:color="auto"/>
      </w:divBdr>
    </w:div>
    <w:div w:id="1331174589">
      <w:bodyDiv w:val="1"/>
      <w:marLeft w:val="0"/>
      <w:marRight w:val="0"/>
      <w:marTop w:val="0"/>
      <w:marBottom w:val="0"/>
      <w:divBdr>
        <w:top w:val="none" w:sz="0" w:space="0" w:color="auto"/>
        <w:left w:val="none" w:sz="0" w:space="0" w:color="auto"/>
        <w:bottom w:val="none" w:sz="0" w:space="0" w:color="auto"/>
        <w:right w:val="none" w:sz="0" w:space="0" w:color="auto"/>
      </w:divBdr>
      <w:divsChild>
        <w:div w:id="1608535301">
          <w:marLeft w:val="0"/>
          <w:marRight w:val="0"/>
          <w:marTop w:val="0"/>
          <w:marBottom w:val="0"/>
          <w:divBdr>
            <w:top w:val="none" w:sz="0" w:space="0" w:color="auto"/>
            <w:left w:val="none" w:sz="0" w:space="0" w:color="auto"/>
            <w:bottom w:val="none" w:sz="0" w:space="0" w:color="auto"/>
            <w:right w:val="none" w:sz="0" w:space="0" w:color="auto"/>
          </w:divBdr>
        </w:div>
      </w:divsChild>
    </w:div>
    <w:div w:id="1528300602">
      <w:bodyDiv w:val="1"/>
      <w:marLeft w:val="0"/>
      <w:marRight w:val="0"/>
      <w:marTop w:val="0"/>
      <w:marBottom w:val="0"/>
      <w:divBdr>
        <w:top w:val="none" w:sz="0" w:space="0" w:color="auto"/>
        <w:left w:val="none" w:sz="0" w:space="0" w:color="auto"/>
        <w:bottom w:val="none" w:sz="0" w:space="0" w:color="auto"/>
        <w:right w:val="none" w:sz="0" w:space="0" w:color="auto"/>
      </w:divBdr>
    </w:div>
    <w:div w:id="1732386211">
      <w:bodyDiv w:val="1"/>
      <w:marLeft w:val="0"/>
      <w:marRight w:val="0"/>
      <w:marTop w:val="0"/>
      <w:marBottom w:val="0"/>
      <w:divBdr>
        <w:top w:val="none" w:sz="0" w:space="0" w:color="auto"/>
        <w:left w:val="none" w:sz="0" w:space="0" w:color="auto"/>
        <w:bottom w:val="none" w:sz="0" w:space="0" w:color="auto"/>
        <w:right w:val="none" w:sz="0" w:space="0" w:color="auto"/>
      </w:divBdr>
      <w:divsChild>
        <w:div w:id="752356068">
          <w:marLeft w:val="0"/>
          <w:marRight w:val="0"/>
          <w:marTop w:val="0"/>
          <w:marBottom w:val="0"/>
          <w:divBdr>
            <w:top w:val="none" w:sz="0" w:space="0" w:color="auto"/>
            <w:left w:val="none" w:sz="0" w:space="0" w:color="auto"/>
            <w:bottom w:val="none" w:sz="0" w:space="0" w:color="auto"/>
            <w:right w:val="none" w:sz="0" w:space="0" w:color="auto"/>
          </w:divBdr>
        </w:div>
      </w:divsChild>
    </w:div>
    <w:div w:id="1929650889">
      <w:bodyDiv w:val="1"/>
      <w:marLeft w:val="0"/>
      <w:marRight w:val="0"/>
      <w:marTop w:val="0"/>
      <w:marBottom w:val="0"/>
      <w:divBdr>
        <w:top w:val="none" w:sz="0" w:space="0" w:color="auto"/>
        <w:left w:val="none" w:sz="0" w:space="0" w:color="auto"/>
        <w:bottom w:val="none" w:sz="0" w:space="0" w:color="auto"/>
        <w:right w:val="none" w:sz="0" w:space="0" w:color="auto"/>
      </w:divBdr>
      <w:divsChild>
        <w:div w:id="99549698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Frances Moore</cp:lastModifiedBy>
  <cp:revision>2</cp:revision>
  <cp:lastPrinted>2025-09-30T10:34:00Z</cp:lastPrinted>
  <dcterms:created xsi:type="dcterms:W3CDTF">2026-09-25T07:12:00Z</dcterms:created>
  <dcterms:modified xsi:type="dcterms:W3CDTF">2026-09-25T07:12:00Z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2024-05-23T00:00:00Z</vt:filetime>
  </property>
  <property fmtid="{D5CDD505-2E9C-101B-9397-08002B2CF9AE}" pid="3" name="Creator">
    <vt:lpwstr>Microsoft® Word LTSC</vt:lpwstr>
  </property>
  <property fmtid="{D5CDD505-2E9C-101B-9397-08002B2CF9AE}" pid="4" name="LastSaved">
    <vt:filetime>2024-09-24T00:00:00Z</vt:filetime>
  </property>
</Properties>
</file>